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121AC" w14:textId="77777777" w:rsidR="00D8420F" w:rsidRDefault="00D8420F" w:rsidP="00513725">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rPr>
      </w:pPr>
      <w:r w:rsidRPr="006D690E">
        <w:rPr>
          <w:rFonts w:asciiTheme="majorHAnsi" w:hAnsiTheme="majorHAnsi" w:cstheme="majorHAnsi"/>
          <w:b/>
          <w:bCs/>
        </w:rPr>
        <w:t xml:space="preserve">MODELE </w:t>
      </w:r>
      <w:r w:rsidR="00513725">
        <w:rPr>
          <w:rFonts w:asciiTheme="majorHAnsi" w:hAnsiTheme="majorHAnsi" w:cstheme="majorHAnsi"/>
          <w:b/>
          <w:bCs/>
        </w:rPr>
        <w:t>NEST (</w:t>
      </w:r>
      <w:r w:rsidR="006D690E">
        <w:rPr>
          <w:rFonts w:asciiTheme="majorHAnsi" w:hAnsiTheme="majorHAnsi" w:cstheme="majorHAnsi"/>
          <w:b/>
          <w:bCs/>
        </w:rPr>
        <w:t>NEONATAL ESSENTIAL SURVIVAL TECHNOLOGY</w:t>
      </w:r>
      <w:r w:rsidR="00513725">
        <w:rPr>
          <w:rFonts w:asciiTheme="majorHAnsi" w:hAnsiTheme="majorHAnsi" w:cstheme="majorHAnsi"/>
          <w:b/>
          <w:bCs/>
        </w:rPr>
        <w:t>)</w:t>
      </w:r>
      <w:r w:rsidR="006D690E">
        <w:rPr>
          <w:rFonts w:asciiTheme="majorHAnsi" w:hAnsiTheme="majorHAnsi" w:cstheme="majorHAnsi"/>
          <w:b/>
          <w:bCs/>
        </w:rPr>
        <w:t xml:space="preserve"> </w:t>
      </w:r>
    </w:p>
    <w:p w14:paraId="1BA5C710" w14:textId="77777777" w:rsidR="00080BE8" w:rsidRPr="006D690E" w:rsidRDefault="00080BE8">
      <w:pPr>
        <w:rPr>
          <w:rFonts w:asciiTheme="majorHAnsi" w:hAnsiTheme="majorHAnsi" w:cstheme="majorHAnsi"/>
          <w:b/>
          <w:bCs/>
        </w:rPr>
      </w:pPr>
    </w:p>
    <w:p w14:paraId="41D262CA" w14:textId="77777777" w:rsidR="00D8420F" w:rsidRPr="006D690E" w:rsidRDefault="00E840D7" w:rsidP="006D690E">
      <w:pPr>
        <w:pStyle w:val="Paragrafoelenco"/>
        <w:numPr>
          <w:ilvl w:val="0"/>
          <w:numId w:val="3"/>
        </w:numPr>
        <w:rPr>
          <w:rFonts w:asciiTheme="majorHAnsi" w:hAnsiTheme="majorHAnsi" w:cstheme="majorHAnsi"/>
          <w:b/>
          <w:bCs/>
        </w:rPr>
      </w:pPr>
      <w:r w:rsidRPr="006D690E">
        <w:rPr>
          <w:rFonts w:asciiTheme="majorHAnsi" w:hAnsiTheme="majorHAnsi" w:cstheme="majorHAnsi"/>
          <w:b/>
          <w:bCs/>
        </w:rPr>
        <w:t>Introduction et justificatifs</w:t>
      </w:r>
    </w:p>
    <w:p w14:paraId="3F24BF24" w14:textId="77777777" w:rsidR="000A7E36" w:rsidRPr="00E11C50" w:rsidRDefault="000A7E36" w:rsidP="000A7E36">
      <w:pPr>
        <w:jc w:val="both"/>
        <w:rPr>
          <w:rFonts w:asciiTheme="majorHAnsi" w:hAnsiTheme="majorHAnsi" w:cstheme="majorHAnsi"/>
          <w:bCs/>
          <w:color w:val="000000" w:themeColor="text1"/>
        </w:rPr>
      </w:pPr>
      <w:r w:rsidRPr="00E11C50">
        <w:rPr>
          <w:rFonts w:asciiTheme="majorHAnsi" w:hAnsiTheme="majorHAnsi" w:cstheme="majorHAnsi"/>
          <w:bCs/>
          <w:color w:val="000000" w:themeColor="text1"/>
        </w:rPr>
        <w:t>La mortalité néonatale a connu une baisse considérable passant de 36,6‰ en 1990 à 18‰ en 2017. Le nombre total de décès au niveau mondial était estimé à 5000000 contre 2500000 quand on compare ces deux périodes ; soit une diminution de 50%. Elle représente par ailleurs environ 40% de la mortalité chez les enfants de moins de 5 ans. Toutefois, dans les pays d’Afrique de l’ouest et du Centre ainsi que ceux de l’Asie du Sud sont rapportés des taux plus élevés que les moyennes mondiales avec successivement des proportions de 30,2‰ et 26,9‰. Le rythme de baisse de la mortalité des nouveau-nés dans la plupart les pays de l’Afrique subsaharienne n’est pas celle attendue pour atteindre les objectifs de développement durable qui visent à maintenir le taux de mortalité néonatale en dessous de 12‰. Concernant l</w:t>
      </w:r>
      <w:r w:rsidR="009F465A">
        <w:rPr>
          <w:rFonts w:asciiTheme="majorHAnsi" w:hAnsiTheme="majorHAnsi" w:cstheme="majorHAnsi"/>
          <w:bCs/>
          <w:color w:val="000000" w:themeColor="text1"/>
        </w:rPr>
        <w:t>es causes spécifiques de</w:t>
      </w:r>
      <w:r w:rsidRPr="00E11C50">
        <w:rPr>
          <w:rFonts w:asciiTheme="majorHAnsi" w:hAnsiTheme="majorHAnsi" w:cstheme="majorHAnsi"/>
          <w:bCs/>
          <w:color w:val="000000" w:themeColor="text1"/>
        </w:rPr>
        <w:t xml:space="preserve"> mortalité néonatale, elle</w:t>
      </w:r>
      <w:r w:rsidR="009F465A">
        <w:rPr>
          <w:rFonts w:asciiTheme="majorHAnsi" w:hAnsiTheme="majorHAnsi" w:cstheme="majorHAnsi"/>
          <w:bCs/>
          <w:color w:val="000000" w:themeColor="text1"/>
        </w:rPr>
        <w:t>s</w:t>
      </w:r>
      <w:r w:rsidRPr="00E11C50">
        <w:rPr>
          <w:rFonts w:asciiTheme="majorHAnsi" w:hAnsiTheme="majorHAnsi" w:cstheme="majorHAnsi"/>
          <w:bCs/>
          <w:color w:val="000000" w:themeColor="text1"/>
        </w:rPr>
        <w:t xml:space="preserve"> </w:t>
      </w:r>
      <w:r w:rsidR="009F465A">
        <w:rPr>
          <w:rFonts w:asciiTheme="majorHAnsi" w:hAnsiTheme="majorHAnsi" w:cstheme="majorHAnsi"/>
          <w:bCs/>
          <w:color w:val="000000" w:themeColor="text1"/>
        </w:rPr>
        <w:t xml:space="preserve">sont </w:t>
      </w:r>
      <w:r w:rsidRPr="00E11C50">
        <w:rPr>
          <w:rFonts w:asciiTheme="majorHAnsi" w:hAnsiTheme="majorHAnsi" w:cstheme="majorHAnsi"/>
          <w:bCs/>
          <w:color w:val="000000" w:themeColor="text1"/>
        </w:rPr>
        <w:t>dominée</w:t>
      </w:r>
      <w:r w:rsidR="009F465A">
        <w:rPr>
          <w:rFonts w:asciiTheme="majorHAnsi" w:hAnsiTheme="majorHAnsi" w:cstheme="majorHAnsi"/>
          <w:bCs/>
          <w:color w:val="000000" w:themeColor="text1"/>
        </w:rPr>
        <w:t>s</w:t>
      </w:r>
      <w:r w:rsidRPr="00E11C50">
        <w:rPr>
          <w:rFonts w:asciiTheme="majorHAnsi" w:hAnsiTheme="majorHAnsi" w:cstheme="majorHAnsi"/>
          <w:bCs/>
          <w:color w:val="000000" w:themeColor="text1"/>
        </w:rPr>
        <w:t xml:space="preserve"> par la prématurité et le faible poids de naissance (35%), les infections néonatales (28%) et l’asphyxie à la naissance (21%).</w:t>
      </w:r>
    </w:p>
    <w:p w14:paraId="7FC5A729" w14:textId="77777777" w:rsidR="000A7E36" w:rsidRPr="00E11C50" w:rsidRDefault="000A7E36" w:rsidP="000A7E36">
      <w:pPr>
        <w:jc w:val="both"/>
        <w:rPr>
          <w:rFonts w:asciiTheme="majorHAnsi" w:hAnsiTheme="majorHAnsi" w:cstheme="majorHAnsi"/>
          <w:bCs/>
          <w:color w:val="000000" w:themeColor="text1"/>
        </w:rPr>
      </w:pPr>
      <w:r>
        <w:rPr>
          <w:rFonts w:asciiTheme="majorHAnsi" w:hAnsiTheme="majorHAnsi" w:cstheme="majorHAnsi"/>
          <w:bCs/>
          <w:color w:val="000000" w:themeColor="text1"/>
        </w:rPr>
        <w:t>En Afrique subsaharienne</w:t>
      </w:r>
      <w:r w:rsidRPr="00E11C50">
        <w:rPr>
          <w:rFonts w:asciiTheme="majorHAnsi" w:hAnsiTheme="majorHAnsi" w:cstheme="majorHAnsi"/>
          <w:bCs/>
          <w:color w:val="000000" w:themeColor="text1"/>
        </w:rPr>
        <w:t xml:space="preserve">, l’analyse situationnelle montre que beaucoup de progrès </w:t>
      </w:r>
      <w:r>
        <w:rPr>
          <w:rFonts w:asciiTheme="majorHAnsi" w:hAnsiTheme="majorHAnsi" w:cstheme="majorHAnsi"/>
          <w:bCs/>
          <w:color w:val="000000" w:themeColor="text1"/>
        </w:rPr>
        <w:t xml:space="preserve">ont été faits </w:t>
      </w:r>
      <w:r w:rsidRPr="00E11C50">
        <w:rPr>
          <w:rFonts w:asciiTheme="majorHAnsi" w:hAnsiTheme="majorHAnsi" w:cstheme="majorHAnsi"/>
          <w:bCs/>
          <w:color w:val="000000" w:themeColor="text1"/>
        </w:rPr>
        <w:t xml:space="preserve">dans la formation des ressources humaines, les infrastructures, la communication de masse et de plaidoyer sur l’importance de la santé maternelle, néonatale et infantile. </w:t>
      </w:r>
    </w:p>
    <w:p w14:paraId="5CAABCFD" w14:textId="77777777" w:rsidR="000A7E36" w:rsidRPr="00E11C50" w:rsidRDefault="000A7E36" w:rsidP="000A7E36">
      <w:pPr>
        <w:jc w:val="both"/>
        <w:rPr>
          <w:rFonts w:asciiTheme="majorHAnsi" w:hAnsiTheme="majorHAnsi" w:cstheme="majorHAnsi"/>
          <w:bCs/>
          <w:color w:val="000000" w:themeColor="text1"/>
        </w:rPr>
      </w:pPr>
      <w:r w:rsidRPr="00E11C50">
        <w:rPr>
          <w:rFonts w:asciiTheme="majorHAnsi" w:hAnsiTheme="majorHAnsi" w:cstheme="majorHAnsi"/>
          <w:bCs/>
          <w:color w:val="000000" w:themeColor="text1"/>
        </w:rPr>
        <w:t>Toutefois, il persiste de nombreuses lacunes concernant la disponibilité des infrastructures, les ressources matérielles, les ressource</w:t>
      </w:r>
      <w:r w:rsidR="009F465A">
        <w:rPr>
          <w:rFonts w:asciiTheme="majorHAnsi" w:hAnsiTheme="majorHAnsi" w:cstheme="majorHAnsi"/>
          <w:bCs/>
          <w:color w:val="000000" w:themeColor="text1"/>
        </w:rPr>
        <w:t xml:space="preserve"> humaine</w:t>
      </w:r>
      <w:r w:rsidRPr="00E11C50">
        <w:rPr>
          <w:rFonts w:asciiTheme="majorHAnsi" w:hAnsiTheme="majorHAnsi" w:cstheme="majorHAnsi"/>
          <w:bCs/>
          <w:color w:val="000000" w:themeColor="text1"/>
        </w:rPr>
        <w:t>s et l’organisation des soins entretenant les mauvais indicateurs de santé néonatale.</w:t>
      </w:r>
    </w:p>
    <w:p w14:paraId="1D2121BC" w14:textId="77777777" w:rsidR="000A7E36" w:rsidRDefault="000A7E36" w:rsidP="000A7E36">
      <w:pPr>
        <w:jc w:val="both"/>
        <w:rPr>
          <w:rFonts w:asciiTheme="majorHAnsi" w:hAnsiTheme="majorHAnsi" w:cstheme="majorHAnsi"/>
          <w:bCs/>
          <w:color w:val="000000" w:themeColor="text1"/>
        </w:rPr>
      </w:pPr>
      <w:r w:rsidRPr="00E11C50">
        <w:rPr>
          <w:rFonts w:asciiTheme="majorHAnsi" w:hAnsiTheme="majorHAnsi" w:cstheme="majorHAnsi"/>
          <w:bCs/>
          <w:color w:val="000000" w:themeColor="text1"/>
        </w:rPr>
        <w:t>L’évaluation des structures de néonatologie permettra de mieux affiner les stratégies visant à améliorer l’existant afin de pouvoir se rapprocher des objectifs fixés pour 2030 (ODD 3.2 : maintenir les taux de mortalité néonatale en dessous de 12/1000)</w:t>
      </w:r>
      <w:r w:rsidR="009F465A">
        <w:rPr>
          <w:rFonts w:asciiTheme="majorHAnsi" w:hAnsiTheme="majorHAnsi" w:cstheme="majorHAnsi"/>
          <w:bCs/>
          <w:color w:val="000000" w:themeColor="text1"/>
        </w:rPr>
        <w:t>.</w:t>
      </w:r>
    </w:p>
    <w:p w14:paraId="1B17EB63" w14:textId="77777777" w:rsidR="000A7E36" w:rsidRDefault="000A7E36" w:rsidP="00E840D7">
      <w:pPr>
        <w:jc w:val="both"/>
        <w:rPr>
          <w:rFonts w:asciiTheme="majorHAnsi" w:hAnsiTheme="majorHAnsi" w:cstheme="majorHAnsi"/>
          <w:color w:val="000000" w:themeColor="text1"/>
        </w:rPr>
      </w:pPr>
      <w:r>
        <w:rPr>
          <w:rFonts w:asciiTheme="majorHAnsi" w:hAnsiTheme="majorHAnsi" w:cstheme="majorHAnsi"/>
          <w:bCs/>
          <w:color w:val="000000" w:themeColor="text1"/>
        </w:rPr>
        <w:t xml:space="preserve">C’est dans le but de contribuer à l’analyse des lacunes dans le domaine des soins aux nouveau-nés et la mise en œuvre de stratégies basées sur des données factuelles que le </w:t>
      </w:r>
      <w:r w:rsidRPr="00766CA6">
        <w:rPr>
          <w:rFonts w:asciiTheme="majorHAnsi" w:hAnsiTheme="majorHAnsi" w:cstheme="majorHAnsi"/>
          <w:b/>
          <w:color w:val="000000" w:themeColor="text1"/>
        </w:rPr>
        <w:t>Modèle NEST</w:t>
      </w:r>
      <w:r>
        <w:rPr>
          <w:rFonts w:asciiTheme="majorHAnsi" w:hAnsiTheme="majorHAnsi" w:cstheme="majorHAnsi"/>
          <w:bCs/>
          <w:color w:val="000000" w:themeColor="text1"/>
        </w:rPr>
        <w:t xml:space="preserve"> a été  conçu.</w:t>
      </w:r>
      <w:r w:rsidR="002407FB">
        <w:rPr>
          <w:rFonts w:asciiTheme="majorHAnsi" w:hAnsiTheme="majorHAnsi" w:cstheme="majorHAnsi"/>
          <w:bCs/>
          <w:color w:val="000000" w:themeColor="text1"/>
        </w:rPr>
        <w:t xml:space="preserve"> Il s’agit d’une approche pratique d’évaluation des besoins à partir des </w:t>
      </w:r>
      <w:r w:rsidR="009F465A">
        <w:rPr>
          <w:rFonts w:asciiTheme="majorHAnsi" w:hAnsiTheme="majorHAnsi" w:cstheme="majorHAnsi"/>
          <w:bCs/>
          <w:color w:val="000000" w:themeColor="text1"/>
        </w:rPr>
        <w:t>insuffisances</w:t>
      </w:r>
      <w:r w:rsidR="002407FB">
        <w:rPr>
          <w:rFonts w:asciiTheme="majorHAnsi" w:hAnsiTheme="majorHAnsi" w:cstheme="majorHAnsi"/>
          <w:bCs/>
          <w:color w:val="000000" w:themeColor="text1"/>
        </w:rPr>
        <w:t xml:space="preserve"> constaté</w:t>
      </w:r>
      <w:r w:rsidR="009F465A">
        <w:rPr>
          <w:rFonts w:asciiTheme="majorHAnsi" w:hAnsiTheme="majorHAnsi" w:cstheme="majorHAnsi"/>
          <w:bCs/>
          <w:color w:val="000000" w:themeColor="text1"/>
        </w:rPr>
        <w:t>e</w:t>
      </w:r>
      <w:r w:rsidR="002407FB">
        <w:rPr>
          <w:rFonts w:asciiTheme="majorHAnsi" w:hAnsiTheme="majorHAnsi" w:cstheme="majorHAnsi"/>
          <w:bCs/>
          <w:color w:val="000000" w:themeColor="text1"/>
        </w:rPr>
        <w:t>s, de proposition et de mise en œuvre d’un plan d’action régulièrement</w:t>
      </w:r>
      <w:r w:rsidR="009F465A">
        <w:rPr>
          <w:rFonts w:asciiTheme="majorHAnsi" w:hAnsiTheme="majorHAnsi" w:cstheme="majorHAnsi"/>
          <w:bCs/>
          <w:color w:val="000000" w:themeColor="text1"/>
        </w:rPr>
        <w:t xml:space="preserve"> évalué</w:t>
      </w:r>
      <w:r w:rsidR="002407FB">
        <w:rPr>
          <w:rFonts w:asciiTheme="majorHAnsi" w:hAnsiTheme="majorHAnsi" w:cstheme="majorHAnsi"/>
          <w:bCs/>
          <w:color w:val="000000" w:themeColor="text1"/>
        </w:rPr>
        <w:t xml:space="preserve"> pour apporter les ajustement</w:t>
      </w:r>
      <w:r w:rsidR="00B803C2">
        <w:rPr>
          <w:rFonts w:asciiTheme="majorHAnsi" w:hAnsiTheme="majorHAnsi" w:cstheme="majorHAnsi"/>
          <w:bCs/>
          <w:color w:val="000000" w:themeColor="text1"/>
        </w:rPr>
        <w:t>s</w:t>
      </w:r>
      <w:r w:rsidR="002407FB">
        <w:rPr>
          <w:rFonts w:asciiTheme="majorHAnsi" w:hAnsiTheme="majorHAnsi" w:cstheme="majorHAnsi"/>
          <w:bCs/>
          <w:color w:val="000000" w:themeColor="text1"/>
        </w:rPr>
        <w:t xml:space="preserve"> nécessaires. Il s’appuie sur l’analyse des écarts dans les domaines des ressources humaines, des infrastructures et espaces, des équipements et produits, de la gestion des données, de </w:t>
      </w:r>
      <w:r w:rsidR="002407FB" w:rsidRPr="002407FB">
        <w:rPr>
          <w:rFonts w:asciiTheme="majorHAnsi" w:eastAsia="Times New Roman" w:hAnsiTheme="majorHAnsi" w:cstheme="majorHAnsi"/>
          <w:color w:val="000000"/>
          <w:kern w:val="0"/>
          <w:lang w:eastAsia="fr-FR"/>
          <w14:ligatures w14:val="none"/>
        </w:rPr>
        <w:t>c</w:t>
      </w:r>
      <w:r w:rsidR="002407FB" w:rsidRPr="00EA3C32">
        <w:rPr>
          <w:rFonts w:asciiTheme="majorHAnsi" w:eastAsia="Times New Roman" w:hAnsiTheme="majorHAnsi" w:cstheme="majorHAnsi"/>
          <w:color w:val="000000"/>
          <w:kern w:val="0"/>
          <w:lang w:eastAsia="fr-FR"/>
          <w14:ligatures w14:val="none"/>
        </w:rPr>
        <w:t>ommunication</w:t>
      </w:r>
      <w:r w:rsidR="002407FB" w:rsidRPr="002407FB">
        <w:rPr>
          <w:rFonts w:asciiTheme="majorHAnsi" w:eastAsia="Times New Roman" w:hAnsiTheme="majorHAnsi" w:cstheme="majorHAnsi"/>
          <w:color w:val="000000"/>
          <w:kern w:val="0"/>
          <w:lang w:eastAsia="fr-FR"/>
          <w14:ligatures w14:val="none"/>
        </w:rPr>
        <w:t xml:space="preserve"> (Plaidoyer</w:t>
      </w:r>
      <w:r w:rsidR="002407FB" w:rsidRPr="00EA3C32">
        <w:rPr>
          <w:rFonts w:asciiTheme="majorHAnsi" w:eastAsia="Times New Roman" w:hAnsiTheme="majorHAnsi" w:cstheme="majorHAnsi"/>
          <w:color w:val="000000"/>
          <w:kern w:val="0"/>
          <w:lang w:eastAsia="fr-FR"/>
          <w14:ligatures w14:val="none"/>
        </w:rPr>
        <w:t xml:space="preserve"> &amp; Sensibilisation</w:t>
      </w:r>
      <w:r w:rsidR="002407FB" w:rsidRPr="002407FB">
        <w:rPr>
          <w:rFonts w:asciiTheme="majorHAnsi" w:eastAsia="Times New Roman" w:hAnsiTheme="majorHAnsi" w:cstheme="majorHAnsi"/>
          <w:color w:val="000000"/>
          <w:kern w:val="0"/>
          <w:lang w:eastAsia="fr-FR"/>
          <w14:ligatures w14:val="none"/>
        </w:rPr>
        <w:t>), des lignes directrices et protocoles</w:t>
      </w:r>
      <w:r w:rsidR="002407FB">
        <w:rPr>
          <w:rFonts w:asciiTheme="majorHAnsi" w:eastAsia="Times New Roman" w:hAnsiTheme="majorHAnsi" w:cstheme="majorHAnsi"/>
          <w:color w:val="000000"/>
          <w:kern w:val="0"/>
          <w:lang w:eastAsia="fr-FR"/>
          <w14:ligatures w14:val="none"/>
        </w:rPr>
        <w:t xml:space="preserve">. Ces </w:t>
      </w:r>
      <w:r w:rsidR="009F465A">
        <w:rPr>
          <w:rFonts w:asciiTheme="majorHAnsi" w:eastAsia="Times New Roman" w:hAnsiTheme="majorHAnsi" w:cstheme="majorHAnsi"/>
          <w:color w:val="000000"/>
          <w:kern w:val="0"/>
          <w:lang w:eastAsia="fr-FR"/>
          <w14:ligatures w14:val="none"/>
        </w:rPr>
        <w:t xml:space="preserve">derniers </w:t>
      </w:r>
      <w:r w:rsidR="002407FB">
        <w:rPr>
          <w:rFonts w:asciiTheme="majorHAnsi" w:eastAsia="Times New Roman" w:hAnsiTheme="majorHAnsi" w:cstheme="majorHAnsi"/>
          <w:color w:val="000000"/>
          <w:kern w:val="0"/>
          <w:lang w:eastAsia="fr-FR"/>
          <w14:ligatures w14:val="none"/>
        </w:rPr>
        <w:t>expliqu</w:t>
      </w:r>
      <w:r w:rsidR="00513725">
        <w:rPr>
          <w:rFonts w:asciiTheme="majorHAnsi" w:eastAsia="Times New Roman" w:hAnsiTheme="majorHAnsi" w:cstheme="majorHAnsi"/>
          <w:color w:val="000000"/>
          <w:kern w:val="0"/>
          <w:lang w:eastAsia="fr-FR"/>
          <w14:ligatures w14:val="none"/>
        </w:rPr>
        <w:t>e</w:t>
      </w:r>
      <w:r w:rsidR="002407FB">
        <w:rPr>
          <w:rFonts w:asciiTheme="majorHAnsi" w:eastAsia="Times New Roman" w:hAnsiTheme="majorHAnsi" w:cstheme="majorHAnsi"/>
          <w:color w:val="000000"/>
          <w:kern w:val="0"/>
          <w:lang w:eastAsia="fr-FR"/>
          <w14:ligatures w14:val="none"/>
        </w:rPr>
        <w:t xml:space="preserve">nt la plupart du temps les lacunes dans la qualité des soins </w:t>
      </w:r>
      <w:r w:rsidR="00513725">
        <w:rPr>
          <w:rFonts w:asciiTheme="majorHAnsi" w:eastAsia="Times New Roman" w:hAnsiTheme="majorHAnsi" w:cstheme="majorHAnsi"/>
          <w:color w:val="000000"/>
          <w:kern w:val="0"/>
          <w:lang w:eastAsia="fr-FR"/>
          <w14:ligatures w14:val="none"/>
        </w:rPr>
        <w:t xml:space="preserve">essentiels néonatals, </w:t>
      </w:r>
      <w:r w:rsidR="009F465A">
        <w:rPr>
          <w:rFonts w:asciiTheme="majorHAnsi" w:eastAsia="Times New Roman" w:hAnsiTheme="majorHAnsi" w:cstheme="majorHAnsi"/>
          <w:color w:val="000000"/>
          <w:kern w:val="0"/>
          <w:lang w:eastAsia="fr-FR"/>
          <w14:ligatures w14:val="none"/>
        </w:rPr>
        <w:t>d</w:t>
      </w:r>
      <w:r w:rsidR="00513725">
        <w:rPr>
          <w:rFonts w:asciiTheme="majorHAnsi" w:eastAsia="Times New Roman" w:hAnsiTheme="majorHAnsi" w:cstheme="majorHAnsi"/>
          <w:color w:val="000000"/>
          <w:kern w:val="0"/>
          <w:lang w:eastAsia="fr-FR"/>
          <w14:ligatures w14:val="none"/>
        </w:rPr>
        <w:t xml:space="preserve">es soins kangourou pour les faibles poids, </w:t>
      </w:r>
      <w:r w:rsidR="009F465A">
        <w:rPr>
          <w:rFonts w:asciiTheme="majorHAnsi" w:eastAsia="Times New Roman" w:hAnsiTheme="majorHAnsi" w:cstheme="majorHAnsi"/>
          <w:color w:val="000000"/>
          <w:kern w:val="0"/>
          <w:lang w:eastAsia="fr-FR"/>
          <w14:ligatures w14:val="none"/>
        </w:rPr>
        <w:t xml:space="preserve">de </w:t>
      </w:r>
      <w:r w:rsidR="00513725">
        <w:rPr>
          <w:rFonts w:asciiTheme="majorHAnsi" w:eastAsia="Times New Roman" w:hAnsiTheme="majorHAnsi" w:cstheme="majorHAnsi"/>
          <w:color w:val="000000"/>
          <w:kern w:val="0"/>
          <w:lang w:eastAsia="fr-FR"/>
          <w14:ligatures w14:val="none"/>
        </w:rPr>
        <w:t>la prise en charge des problèmes respiratoires,</w:t>
      </w:r>
      <w:r w:rsidR="009F465A">
        <w:rPr>
          <w:rFonts w:asciiTheme="majorHAnsi" w:eastAsia="Times New Roman" w:hAnsiTheme="majorHAnsi" w:cstheme="majorHAnsi"/>
          <w:color w:val="000000"/>
          <w:kern w:val="0"/>
          <w:lang w:eastAsia="fr-FR"/>
          <w14:ligatures w14:val="none"/>
        </w:rPr>
        <w:t xml:space="preserve"> de</w:t>
      </w:r>
      <w:r w:rsidR="00513725">
        <w:rPr>
          <w:rFonts w:asciiTheme="majorHAnsi" w:eastAsia="Times New Roman" w:hAnsiTheme="majorHAnsi" w:cstheme="majorHAnsi"/>
          <w:color w:val="000000"/>
          <w:kern w:val="0"/>
          <w:lang w:eastAsia="fr-FR"/>
          <w14:ligatures w14:val="none"/>
        </w:rPr>
        <w:t xml:space="preserve"> l’asphyxie et </w:t>
      </w:r>
      <w:r w:rsidR="009F465A">
        <w:rPr>
          <w:rFonts w:asciiTheme="majorHAnsi" w:eastAsia="Times New Roman" w:hAnsiTheme="majorHAnsi" w:cstheme="majorHAnsi"/>
          <w:color w:val="000000"/>
          <w:kern w:val="0"/>
          <w:lang w:eastAsia="fr-FR"/>
          <w14:ligatures w14:val="none"/>
        </w:rPr>
        <w:t xml:space="preserve"> de </w:t>
      </w:r>
      <w:r w:rsidR="00513725">
        <w:rPr>
          <w:rFonts w:asciiTheme="majorHAnsi" w:eastAsia="Times New Roman" w:hAnsiTheme="majorHAnsi" w:cstheme="majorHAnsi"/>
          <w:color w:val="000000"/>
          <w:kern w:val="0"/>
          <w:lang w:eastAsia="fr-FR"/>
          <w14:ligatures w14:val="none"/>
        </w:rPr>
        <w:t xml:space="preserve">l’ictère </w:t>
      </w:r>
      <w:r w:rsidR="002407FB">
        <w:rPr>
          <w:rFonts w:asciiTheme="majorHAnsi" w:eastAsia="Times New Roman" w:hAnsiTheme="majorHAnsi" w:cstheme="majorHAnsi"/>
          <w:color w:val="000000"/>
          <w:kern w:val="0"/>
          <w:lang w:eastAsia="fr-FR"/>
          <w14:ligatures w14:val="none"/>
        </w:rPr>
        <w:t xml:space="preserve"> </w:t>
      </w:r>
      <w:r w:rsidR="00513725">
        <w:rPr>
          <w:rFonts w:asciiTheme="majorHAnsi" w:eastAsia="Times New Roman" w:hAnsiTheme="majorHAnsi" w:cstheme="majorHAnsi"/>
          <w:color w:val="000000"/>
          <w:kern w:val="0"/>
          <w:lang w:eastAsia="fr-FR"/>
          <w14:ligatures w14:val="none"/>
        </w:rPr>
        <w:t xml:space="preserve">aboutissant à </w:t>
      </w:r>
      <w:r w:rsidR="002407FB">
        <w:rPr>
          <w:rFonts w:asciiTheme="majorHAnsi" w:eastAsia="Times New Roman" w:hAnsiTheme="majorHAnsi" w:cstheme="majorHAnsi"/>
          <w:color w:val="000000"/>
          <w:kern w:val="0"/>
          <w:lang w:eastAsia="fr-FR"/>
          <w14:ligatures w14:val="none"/>
        </w:rPr>
        <w:t xml:space="preserve">la persistance de </w:t>
      </w:r>
      <w:r w:rsidR="009F465A">
        <w:rPr>
          <w:rFonts w:asciiTheme="majorHAnsi" w:eastAsia="Times New Roman" w:hAnsiTheme="majorHAnsi" w:cstheme="majorHAnsi"/>
          <w:color w:val="000000"/>
          <w:kern w:val="0"/>
          <w:lang w:eastAsia="fr-FR"/>
          <w14:ligatures w14:val="none"/>
        </w:rPr>
        <w:t>taux élevés de</w:t>
      </w:r>
      <w:r w:rsidR="002407FB">
        <w:rPr>
          <w:rFonts w:asciiTheme="majorHAnsi" w:eastAsia="Times New Roman" w:hAnsiTheme="majorHAnsi" w:cstheme="majorHAnsi"/>
          <w:color w:val="000000"/>
          <w:kern w:val="0"/>
          <w:lang w:eastAsia="fr-FR"/>
          <w14:ligatures w14:val="none"/>
        </w:rPr>
        <w:t xml:space="preserve"> morbidité et </w:t>
      </w:r>
      <w:r w:rsidR="009F465A">
        <w:rPr>
          <w:rFonts w:asciiTheme="majorHAnsi" w:eastAsia="Times New Roman" w:hAnsiTheme="majorHAnsi" w:cstheme="majorHAnsi"/>
          <w:color w:val="000000"/>
          <w:kern w:val="0"/>
          <w:lang w:eastAsia="fr-FR"/>
          <w14:ligatures w14:val="none"/>
        </w:rPr>
        <w:t>de</w:t>
      </w:r>
      <w:r w:rsidR="002407FB">
        <w:rPr>
          <w:rFonts w:asciiTheme="majorHAnsi" w:eastAsia="Times New Roman" w:hAnsiTheme="majorHAnsi" w:cstheme="majorHAnsi"/>
          <w:color w:val="000000"/>
          <w:kern w:val="0"/>
          <w:lang w:eastAsia="fr-FR"/>
          <w14:ligatures w14:val="none"/>
        </w:rPr>
        <w:t xml:space="preserve"> mortalité néonatales.</w:t>
      </w:r>
    </w:p>
    <w:p w14:paraId="7FADF061" w14:textId="77777777" w:rsidR="00E840D7" w:rsidRPr="00E840D7" w:rsidRDefault="00E840D7" w:rsidP="00E840D7">
      <w:pPr>
        <w:jc w:val="both"/>
        <w:rPr>
          <w:rFonts w:asciiTheme="majorHAnsi" w:hAnsiTheme="majorHAnsi" w:cstheme="majorHAnsi"/>
          <w:color w:val="000000" w:themeColor="text1"/>
        </w:rPr>
      </w:pPr>
    </w:p>
    <w:p w14:paraId="4EEBBB03" w14:textId="77777777" w:rsidR="00D8420F" w:rsidRPr="006D690E" w:rsidRDefault="00D8420F" w:rsidP="006D690E">
      <w:pPr>
        <w:pStyle w:val="Paragrafoelenco"/>
        <w:numPr>
          <w:ilvl w:val="0"/>
          <w:numId w:val="3"/>
        </w:numPr>
        <w:rPr>
          <w:rFonts w:asciiTheme="majorHAnsi" w:hAnsiTheme="majorHAnsi" w:cstheme="majorHAnsi"/>
          <w:b/>
          <w:bCs/>
        </w:rPr>
      </w:pPr>
      <w:r w:rsidRPr="006D690E">
        <w:rPr>
          <w:rFonts w:asciiTheme="majorHAnsi" w:hAnsiTheme="majorHAnsi" w:cstheme="majorHAnsi"/>
          <w:b/>
          <w:bCs/>
        </w:rPr>
        <w:t>Instructions de remplissage</w:t>
      </w:r>
      <w:r w:rsidR="00513725">
        <w:rPr>
          <w:rFonts w:asciiTheme="majorHAnsi" w:hAnsiTheme="majorHAnsi" w:cstheme="majorHAnsi"/>
          <w:b/>
          <w:bCs/>
        </w:rPr>
        <w:t xml:space="preserve"> de la grille d’auto-évaluation</w:t>
      </w:r>
    </w:p>
    <w:p w14:paraId="44725302" w14:textId="77777777" w:rsidR="006D690E" w:rsidRPr="006D690E" w:rsidRDefault="006D690E" w:rsidP="006D690E">
      <w:pPr>
        <w:pStyle w:val="Paragrafoelenco"/>
        <w:numPr>
          <w:ilvl w:val="0"/>
          <w:numId w:val="2"/>
        </w:numPr>
        <w:rPr>
          <w:rFonts w:asciiTheme="majorHAnsi" w:hAnsiTheme="majorHAnsi" w:cstheme="majorHAnsi"/>
        </w:rPr>
      </w:pPr>
      <w:r w:rsidRPr="006D690E">
        <w:rPr>
          <w:rFonts w:asciiTheme="majorHAnsi" w:hAnsiTheme="majorHAnsi" w:cstheme="majorHAnsi"/>
        </w:rPr>
        <w:t xml:space="preserve">La première partie, avant la grille, concerne les renseignements généraux </w:t>
      </w:r>
      <w:r w:rsidR="00EE2F04">
        <w:rPr>
          <w:rFonts w:asciiTheme="majorHAnsi" w:hAnsiTheme="majorHAnsi" w:cstheme="majorHAnsi"/>
        </w:rPr>
        <w:t>sur</w:t>
      </w:r>
      <w:r w:rsidRPr="006D690E">
        <w:rPr>
          <w:rFonts w:asciiTheme="majorHAnsi" w:hAnsiTheme="majorHAnsi" w:cstheme="majorHAnsi"/>
        </w:rPr>
        <w:t xml:space="preserve"> votre structure</w:t>
      </w:r>
      <w:r w:rsidR="00513725">
        <w:rPr>
          <w:rFonts w:asciiTheme="majorHAnsi" w:hAnsiTheme="majorHAnsi" w:cstheme="majorHAnsi"/>
        </w:rPr>
        <w:t>. Elle doit être remplie de façon exhaustive.</w:t>
      </w:r>
    </w:p>
    <w:p w14:paraId="70E7434C" w14:textId="77777777" w:rsidR="00D8420F" w:rsidRPr="00A61B7C" w:rsidRDefault="006D690E" w:rsidP="00A61B7C">
      <w:pPr>
        <w:pStyle w:val="Paragrafoelenco"/>
        <w:numPr>
          <w:ilvl w:val="0"/>
          <w:numId w:val="2"/>
        </w:numPr>
        <w:rPr>
          <w:rFonts w:asciiTheme="majorHAnsi" w:hAnsiTheme="majorHAnsi" w:cstheme="majorHAnsi"/>
        </w:rPr>
      </w:pPr>
      <w:r w:rsidRPr="006D690E">
        <w:rPr>
          <w:rFonts w:asciiTheme="majorHAnsi" w:hAnsiTheme="majorHAnsi" w:cstheme="majorHAnsi"/>
        </w:rPr>
        <w:t xml:space="preserve">Pour l’auto-évaluation de votre structure, nous vous recommandons de mettre une croix (X) dans la </w:t>
      </w:r>
      <w:r w:rsidR="00420101" w:rsidRPr="006D690E">
        <w:rPr>
          <w:rFonts w:asciiTheme="majorHAnsi" w:hAnsiTheme="majorHAnsi" w:cstheme="majorHAnsi"/>
        </w:rPr>
        <w:t xml:space="preserve">case </w:t>
      </w:r>
      <w:r w:rsidR="00420101">
        <w:rPr>
          <w:rFonts w:asciiTheme="majorHAnsi" w:hAnsiTheme="majorHAnsi" w:cstheme="majorHAnsi"/>
        </w:rPr>
        <w:t>«</w:t>
      </w:r>
      <w:r w:rsidR="00A61B7C">
        <w:rPr>
          <w:rFonts w:asciiTheme="majorHAnsi" w:hAnsiTheme="majorHAnsi" w:cstheme="majorHAnsi"/>
        </w:rPr>
        <w:t> oui »</w:t>
      </w:r>
      <w:r w:rsidR="00907478">
        <w:rPr>
          <w:rFonts w:asciiTheme="majorHAnsi" w:hAnsiTheme="majorHAnsi" w:cstheme="majorHAnsi"/>
        </w:rPr>
        <w:t xml:space="preserve"> </w:t>
      </w:r>
      <w:r w:rsidR="00907478" w:rsidRPr="0004329F">
        <w:rPr>
          <w:rFonts w:asciiTheme="majorHAnsi" w:hAnsiTheme="majorHAnsi" w:cstheme="majorHAnsi"/>
          <w:b/>
          <w:bCs/>
        </w:rPr>
        <w:t>(1</w:t>
      </w:r>
      <w:r w:rsidR="00907478" w:rsidRPr="0004329F">
        <w:rPr>
          <w:rFonts w:asciiTheme="majorHAnsi" w:hAnsiTheme="majorHAnsi" w:cstheme="majorHAnsi"/>
          <w:b/>
          <w:bCs/>
          <w:vertAlign w:val="superscript"/>
        </w:rPr>
        <w:t>ère</w:t>
      </w:r>
      <w:r w:rsidR="00907478" w:rsidRPr="0004329F">
        <w:rPr>
          <w:rFonts w:asciiTheme="majorHAnsi" w:hAnsiTheme="majorHAnsi" w:cstheme="majorHAnsi"/>
          <w:b/>
          <w:bCs/>
        </w:rPr>
        <w:t xml:space="preserve"> </w:t>
      </w:r>
      <w:r w:rsidR="00420101" w:rsidRPr="0004329F">
        <w:rPr>
          <w:rFonts w:asciiTheme="majorHAnsi" w:hAnsiTheme="majorHAnsi" w:cstheme="majorHAnsi"/>
          <w:b/>
          <w:bCs/>
        </w:rPr>
        <w:t>case)</w:t>
      </w:r>
      <w:r w:rsidR="00420101">
        <w:rPr>
          <w:rFonts w:asciiTheme="majorHAnsi" w:hAnsiTheme="majorHAnsi" w:cstheme="majorHAnsi"/>
        </w:rPr>
        <w:t xml:space="preserve"> si ce qui es demandé est disponible ;</w:t>
      </w:r>
      <w:r w:rsidR="00A61B7C">
        <w:rPr>
          <w:rFonts w:asciiTheme="majorHAnsi" w:hAnsiTheme="majorHAnsi" w:cstheme="majorHAnsi"/>
        </w:rPr>
        <w:t xml:space="preserve"> </w:t>
      </w:r>
      <w:r w:rsidRPr="006D690E">
        <w:rPr>
          <w:rFonts w:asciiTheme="majorHAnsi" w:hAnsiTheme="majorHAnsi" w:cstheme="majorHAnsi"/>
        </w:rPr>
        <w:t xml:space="preserve">si ce qui est demandé </w:t>
      </w:r>
      <w:r w:rsidR="00A61B7C">
        <w:rPr>
          <w:rFonts w:asciiTheme="majorHAnsi" w:hAnsiTheme="majorHAnsi" w:cstheme="majorHAnsi"/>
        </w:rPr>
        <w:t>n’</w:t>
      </w:r>
      <w:r w:rsidR="00420101">
        <w:rPr>
          <w:rFonts w:asciiTheme="majorHAnsi" w:hAnsiTheme="majorHAnsi" w:cstheme="majorHAnsi"/>
        </w:rPr>
        <w:t>est pas disponible</w:t>
      </w:r>
      <w:r w:rsidR="00A61B7C">
        <w:rPr>
          <w:rFonts w:asciiTheme="majorHAnsi" w:hAnsiTheme="majorHAnsi" w:cstheme="majorHAnsi"/>
        </w:rPr>
        <w:t xml:space="preserve">, </w:t>
      </w:r>
      <w:r w:rsidRPr="00A61B7C">
        <w:rPr>
          <w:rFonts w:asciiTheme="majorHAnsi" w:hAnsiTheme="majorHAnsi" w:cstheme="majorHAnsi"/>
        </w:rPr>
        <w:t xml:space="preserve">mettre </w:t>
      </w:r>
      <w:r w:rsidR="00A61B7C" w:rsidRPr="006D690E">
        <w:rPr>
          <w:rFonts w:asciiTheme="majorHAnsi" w:hAnsiTheme="majorHAnsi" w:cstheme="majorHAnsi"/>
        </w:rPr>
        <w:t xml:space="preserve">une croix (X) dans la </w:t>
      </w:r>
      <w:r w:rsidR="00420101" w:rsidRPr="006D690E">
        <w:rPr>
          <w:rFonts w:asciiTheme="majorHAnsi" w:hAnsiTheme="majorHAnsi" w:cstheme="majorHAnsi"/>
        </w:rPr>
        <w:t xml:space="preserve">case </w:t>
      </w:r>
      <w:r w:rsidR="00420101">
        <w:rPr>
          <w:rFonts w:asciiTheme="majorHAnsi" w:hAnsiTheme="majorHAnsi" w:cstheme="majorHAnsi"/>
        </w:rPr>
        <w:t>«</w:t>
      </w:r>
      <w:r w:rsidR="00A61B7C">
        <w:rPr>
          <w:rFonts w:asciiTheme="majorHAnsi" w:hAnsiTheme="majorHAnsi" w:cstheme="majorHAnsi"/>
        </w:rPr>
        <w:t> </w:t>
      </w:r>
      <w:r w:rsidR="00420101">
        <w:rPr>
          <w:rFonts w:asciiTheme="majorHAnsi" w:hAnsiTheme="majorHAnsi" w:cstheme="majorHAnsi"/>
        </w:rPr>
        <w:t>non »</w:t>
      </w:r>
      <w:r w:rsidR="00A61B7C">
        <w:rPr>
          <w:rFonts w:asciiTheme="majorHAnsi" w:hAnsiTheme="majorHAnsi" w:cstheme="majorHAnsi"/>
        </w:rPr>
        <w:t> </w:t>
      </w:r>
      <w:r w:rsidR="00907478" w:rsidRPr="0004329F">
        <w:rPr>
          <w:rFonts w:asciiTheme="majorHAnsi" w:hAnsiTheme="majorHAnsi" w:cstheme="majorHAnsi"/>
          <w:b/>
          <w:bCs/>
        </w:rPr>
        <w:t>(2</w:t>
      </w:r>
      <w:r w:rsidR="00907478" w:rsidRPr="0004329F">
        <w:rPr>
          <w:rFonts w:asciiTheme="majorHAnsi" w:hAnsiTheme="majorHAnsi" w:cstheme="majorHAnsi"/>
          <w:b/>
          <w:bCs/>
          <w:vertAlign w:val="superscript"/>
        </w:rPr>
        <w:t>ème</w:t>
      </w:r>
      <w:r w:rsidR="00907478" w:rsidRPr="0004329F">
        <w:rPr>
          <w:rFonts w:asciiTheme="majorHAnsi" w:hAnsiTheme="majorHAnsi" w:cstheme="majorHAnsi"/>
          <w:b/>
          <w:bCs/>
        </w:rPr>
        <w:t xml:space="preserve"> case)</w:t>
      </w:r>
      <w:r w:rsidR="00907478">
        <w:rPr>
          <w:rFonts w:asciiTheme="majorHAnsi" w:hAnsiTheme="majorHAnsi" w:cstheme="majorHAnsi"/>
        </w:rPr>
        <w:t> ;</w:t>
      </w:r>
    </w:p>
    <w:p w14:paraId="730DB710" w14:textId="77777777" w:rsidR="00513725" w:rsidRDefault="00513725" w:rsidP="006D690E">
      <w:pPr>
        <w:pStyle w:val="Paragrafoelenco"/>
        <w:numPr>
          <w:ilvl w:val="0"/>
          <w:numId w:val="2"/>
        </w:numPr>
        <w:rPr>
          <w:rFonts w:asciiTheme="majorHAnsi" w:hAnsiTheme="majorHAnsi" w:cstheme="majorHAnsi"/>
        </w:rPr>
      </w:pPr>
      <w:r>
        <w:rPr>
          <w:rFonts w:asciiTheme="majorHAnsi" w:hAnsiTheme="majorHAnsi" w:cstheme="majorHAnsi"/>
        </w:rPr>
        <w:t>La colonne « </w:t>
      </w:r>
      <w:r w:rsidRPr="00420101">
        <w:rPr>
          <w:rFonts w:asciiTheme="majorHAnsi" w:hAnsiTheme="majorHAnsi" w:cstheme="majorHAnsi"/>
          <w:b/>
        </w:rPr>
        <w:t>nombre </w:t>
      </w:r>
      <w:r>
        <w:rPr>
          <w:rFonts w:asciiTheme="majorHAnsi" w:hAnsiTheme="majorHAnsi" w:cstheme="majorHAnsi"/>
        </w:rPr>
        <w:t xml:space="preserve">» </w:t>
      </w:r>
      <w:r w:rsidR="0004329F" w:rsidRPr="0004329F">
        <w:rPr>
          <w:rFonts w:asciiTheme="majorHAnsi" w:hAnsiTheme="majorHAnsi" w:cstheme="majorHAnsi"/>
          <w:b/>
          <w:bCs/>
        </w:rPr>
        <w:t>(3</w:t>
      </w:r>
      <w:r w:rsidR="0004329F" w:rsidRPr="0004329F">
        <w:rPr>
          <w:rFonts w:asciiTheme="majorHAnsi" w:hAnsiTheme="majorHAnsi" w:cstheme="majorHAnsi"/>
          <w:b/>
          <w:bCs/>
          <w:vertAlign w:val="superscript"/>
        </w:rPr>
        <w:t>ème</w:t>
      </w:r>
      <w:r w:rsidR="0004329F" w:rsidRPr="0004329F">
        <w:rPr>
          <w:rFonts w:asciiTheme="majorHAnsi" w:hAnsiTheme="majorHAnsi" w:cstheme="majorHAnsi"/>
          <w:b/>
          <w:bCs/>
        </w:rPr>
        <w:t xml:space="preserve"> case)</w:t>
      </w:r>
      <w:r w:rsidR="0004329F">
        <w:rPr>
          <w:rFonts w:asciiTheme="majorHAnsi" w:hAnsiTheme="majorHAnsi" w:cstheme="majorHAnsi"/>
        </w:rPr>
        <w:t xml:space="preserve"> </w:t>
      </w:r>
      <w:r>
        <w:rPr>
          <w:rFonts w:asciiTheme="majorHAnsi" w:hAnsiTheme="majorHAnsi" w:cstheme="majorHAnsi"/>
        </w:rPr>
        <w:t>permet de préciser les quantités existantes</w:t>
      </w:r>
      <w:r w:rsidR="00A61B7C">
        <w:rPr>
          <w:rFonts w:asciiTheme="majorHAnsi" w:hAnsiTheme="majorHAnsi" w:cstheme="majorHAnsi"/>
        </w:rPr>
        <w:t> ;</w:t>
      </w:r>
    </w:p>
    <w:p w14:paraId="7034D5C6" w14:textId="77777777" w:rsidR="0004329F" w:rsidRPr="0004329F" w:rsidRDefault="00A61B7C" w:rsidP="0004329F">
      <w:pPr>
        <w:pStyle w:val="Paragrafoelenco"/>
        <w:numPr>
          <w:ilvl w:val="0"/>
          <w:numId w:val="2"/>
        </w:numPr>
        <w:rPr>
          <w:rFonts w:asciiTheme="majorHAnsi" w:hAnsiTheme="majorHAnsi" w:cstheme="majorHAnsi"/>
          <w:b/>
          <w:bCs/>
        </w:rPr>
      </w:pPr>
      <w:r>
        <w:rPr>
          <w:rFonts w:asciiTheme="majorHAnsi" w:hAnsiTheme="majorHAnsi" w:cstheme="majorHAnsi"/>
        </w:rPr>
        <w:t>Le</w:t>
      </w:r>
      <w:r w:rsidR="00907478">
        <w:rPr>
          <w:rFonts w:asciiTheme="majorHAnsi" w:hAnsiTheme="majorHAnsi" w:cstheme="majorHAnsi"/>
        </w:rPr>
        <w:t xml:space="preserve">s lignes remplies en « couleur grise » </w:t>
      </w:r>
      <w:r>
        <w:rPr>
          <w:rFonts w:asciiTheme="majorHAnsi" w:hAnsiTheme="majorHAnsi" w:cstheme="majorHAnsi"/>
        </w:rPr>
        <w:t xml:space="preserve">remplissage  </w:t>
      </w:r>
      <w:r w:rsidR="00907478">
        <w:rPr>
          <w:rFonts w:asciiTheme="majorHAnsi" w:hAnsiTheme="majorHAnsi" w:cstheme="majorHAnsi"/>
        </w:rPr>
        <w:t>indi</w:t>
      </w:r>
      <w:r>
        <w:rPr>
          <w:rFonts w:asciiTheme="majorHAnsi" w:hAnsiTheme="majorHAnsi" w:cstheme="majorHAnsi"/>
        </w:rPr>
        <w:t>que</w:t>
      </w:r>
      <w:r w:rsidR="00907478">
        <w:rPr>
          <w:rFonts w:asciiTheme="majorHAnsi" w:hAnsiTheme="majorHAnsi" w:cstheme="majorHAnsi"/>
        </w:rPr>
        <w:t>nt</w:t>
      </w:r>
      <w:r>
        <w:rPr>
          <w:rFonts w:asciiTheme="majorHAnsi" w:hAnsiTheme="majorHAnsi" w:cstheme="majorHAnsi"/>
        </w:rPr>
        <w:t xml:space="preserve"> ces domaines ne sont pas à évaluer.</w:t>
      </w:r>
    </w:p>
    <w:p w14:paraId="35F9FB9A" w14:textId="77777777" w:rsidR="00D8420F" w:rsidRDefault="00D8420F" w:rsidP="0004329F">
      <w:pPr>
        <w:pStyle w:val="Paragrafoelenco"/>
        <w:ind w:left="360"/>
        <w:jc w:val="center"/>
        <w:rPr>
          <w:rFonts w:asciiTheme="majorHAnsi" w:hAnsiTheme="majorHAnsi" w:cstheme="majorHAnsi"/>
          <w:b/>
          <w:bCs/>
        </w:rPr>
      </w:pPr>
      <w:r w:rsidRPr="006D690E">
        <w:rPr>
          <w:rFonts w:asciiTheme="majorHAnsi" w:hAnsiTheme="majorHAnsi" w:cstheme="majorHAnsi"/>
          <w:b/>
          <w:bCs/>
        </w:rPr>
        <w:lastRenderedPageBreak/>
        <w:t>GRILLE D’AUTO-EVALUATION  DES STRUCTURES DE SANTE PILOTE</w:t>
      </w:r>
      <w:r w:rsidR="00907478">
        <w:rPr>
          <w:rFonts w:asciiTheme="majorHAnsi" w:hAnsiTheme="majorHAnsi" w:cstheme="majorHAnsi"/>
          <w:b/>
          <w:bCs/>
        </w:rPr>
        <w:t>S</w:t>
      </w:r>
    </w:p>
    <w:p w14:paraId="5236015C" w14:textId="77777777" w:rsidR="00080BE8" w:rsidRPr="006D690E" w:rsidRDefault="00080BE8" w:rsidP="006D690E">
      <w:pPr>
        <w:jc w:val="center"/>
        <w:rPr>
          <w:rFonts w:asciiTheme="majorHAnsi" w:hAnsiTheme="majorHAnsi" w:cstheme="majorHAnsi"/>
          <w:b/>
          <w:bCs/>
        </w:rPr>
      </w:pPr>
    </w:p>
    <w:tbl>
      <w:tblPr>
        <w:tblStyle w:val="Grigliatabella"/>
        <w:tblW w:w="9918" w:type="dxa"/>
        <w:tblLook w:val="04A0" w:firstRow="1" w:lastRow="0" w:firstColumn="1" w:lastColumn="0" w:noHBand="0" w:noVBand="1"/>
      </w:tblPr>
      <w:tblGrid>
        <w:gridCol w:w="3681"/>
        <w:gridCol w:w="6237"/>
      </w:tblGrid>
      <w:tr w:rsidR="00D8420F" w:rsidRPr="00151BBA" w14:paraId="5FC5A49D" w14:textId="77777777" w:rsidTr="00907478">
        <w:tc>
          <w:tcPr>
            <w:tcW w:w="3681" w:type="dxa"/>
          </w:tcPr>
          <w:p w14:paraId="7CDF0C05" w14:textId="77777777" w:rsidR="00D8420F" w:rsidRPr="00393B58" w:rsidRDefault="00D8420F">
            <w:pPr>
              <w:rPr>
                <w:rFonts w:asciiTheme="majorHAnsi" w:hAnsiTheme="majorHAnsi" w:cstheme="majorHAnsi"/>
                <w:b/>
                <w:bCs/>
              </w:rPr>
            </w:pPr>
            <w:r w:rsidRPr="00393B58">
              <w:rPr>
                <w:rFonts w:asciiTheme="majorHAnsi" w:hAnsiTheme="majorHAnsi" w:cstheme="majorHAnsi"/>
                <w:b/>
                <w:bCs/>
              </w:rPr>
              <w:t>Nom de la structure</w:t>
            </w:r>
          </w:p>
        </w:tc>
        <w:tc>
          <w:tcPr>
            <w:tcW w:w="6237" w:type="dxa"/>
          </w:tcPr>
          <w:p w14:paraId="13DD27B6" w14:textId="77777777" w:rsidR="00D8420F" w:rsidRDefault="00D8420F">
            <w:pPr>
              <w:rPr>
                <w:rFonts w:asciiTheme="majorHAnsi" w:hAnsiTheme="majorHAnsi" w:cstheme="majorHAnsi"/>
              </w:rPr>
            </w:pPr>
          </w:p>
          <w:p w14:paraId="26492964" w14:textId="77777777" w:rsidR="00907478" w:rsidRPr="00151BBA" w:rsidRDefault="00907478">
            <w:pPr>
              <w:rPr>
                <w:rFonts w:asciiTheme="majorHAnsi" w:hAnsiTheme="majorHAnsi" w:cstheme="majorHAnsi"/>
              </w:rPr>
            </w:pPr>
          </w:p>
        </w:tc>
      </w:tr>
      <w:tr w:rsidR="00D8420F" w:rsidRPr="00151BBA" w14:paraId="16D32FBD" w14:textId="77777777" w:rsidTr="00907478">
        <w:tc>
          <w:tcPr>
            <w:tcW w:w="3681" w:type="dxa"/>
          </w:tcPr>
          <w:p w14:paraId="3C48F938" w14:textId="77777777" w:rsidR="00D8420F" w:rsidRPr="00393B58" w:rsidRDefault="00D8420F">
            <w:pPr>
              <w:rPr>
                <w:rFonts w:asciiTheme="majorHAnsi" w:hAnsiTheme="majorHAnsi" w:cstheme="majorHAnsi"/>
                <w:b/>
                <w:bCs/>
              </w:rPr>
            </w:pPr>
            <w:r w:rsidRPr="00393B58">
              <w:rPr>
                <w:rFonts w:asciiTheme="majorHAnsi" w:hAnsiTheme="majorHAnsi" w:cstheme="majorHAnsi"/>
                <w:b/>
                <w:bCs/>
              </w:rPr>
              <w:t xml:space="preserve">Nom du pays </w:t>
            </w:r>
          </w:p>
        </w:tc>
        <w:tc>
          <w:tcPr>
            <w:tcW w:w="6237" w:type="dxa"/>
          </w:tcPr>
          <w:p w14:paraId="568DBF8B" w14:textId="77777777" w:rsidR="00D8420F" w:rsidRDefault="00D8420F">
            <w:pPr>
              <w:rPr>
                <w:rFonts w:asciiTheme="majorHAnsi" w:hAnsiTheme="majorHAnsi" w:cstheme="majorHAnsi"/>
              </w:rPr>
            </w:pPr>
          </w:p>
          <w:p w14:paraId="16FA2E69" w14:textId="77777777" w:rsidR="00907478" w:rsidRPr="00151BBA" w:rsidRDefault="00907478">
            <w:pPr>
              <w:rPr>
                <w:rFonts w:asciiTheme="majorHAnsi" w:hAnsiTheme="majorHAnsi" w:cstheme="majorHAnsi"/>
              </w:rPr>
            </w:pPr>
          </w:p>
        </w:tc>
      </w:tr>
      <w:tr w:rsidR="00D8420F" w:rsidRPr="00151BBA" w14:paraId="210A9166" w14:textId="77777777" w:rsidTr="00907478">
        <w:tc>
          <w:tcPr>
            <w:tcW w:w="3681" w:type="dxa"/>
          </w:tcPr>
          <w:p w14:paraId="3EDB24FA" w14:textId="77777777" w:rsidR="00D8420F" w:rsidRPr="00393B58" w:rsidRDefault="00D8420F">
            <w:pPr>
              <w:rPr>
                <w:rFonts w:asciiTheme="majorHAnsi" w:hAnsiTheme="majorHAnsi" w:cstheme="majorHAnsi"/>
                <w:b/>
                <w:bCs/>
              </w:rPr>
            </w:pPr>
            <w:r w:rsidRPr="00393B58">
              <w:rPr>
                <w:rFonts w:asciiTheme="majorHAnsi" w:hAnsiTheme="majorHAnsi" w:cstheme="majorHAnsi"/>
                <w:b/>
                <w:bCs/>
              </w:rPr>
              <w:t>Ville</w:t>
            </w:r>
          </w:p>
        </w:tc>
        <w:tc>
          <w:tcPr>
            <w:tcW w:w="6237" w:type="dxa"/>
          </w:tcPr>
          <w:p w14:paraId="782650F3" w14:textId="77777777" w:rsidR="00D8420F" w:rsidRDefault="00D8420F">
            <w:pPr>
              <w:rPr>
                <w:rFonts w:asciiTheme="majorHAnsi" w:hAnsiTheme="majorHAnsi" w:cstheme="majorHAnsi"/>
              </w:rPr>
            </w:pPr>
          </w:p>
          <w:p w14:paraId="70FC7B14" w14:textId="77777777" w:rsidR="00907478" w:rsidRPr="00151BBA" w:rsidRDefault="00907478">
            <w:pPr>
              <w:rPr>
                <w:rFonts w:asciiTheme="majorHAnsi" w:hAnsiTheme="majorHAnsi" w:cstheme="majorHAnsi"/>
              </w:rPr>
            </w:pPr>
          </w:p>
        </w:tc>
      </w:tr>
      <w:tr w:rsidR="00D8420F" w:rsidRPr="00151BBA" w14:paraId="28C4EBB3" w14:textId="77777777" w:rsidTr="00907478">
        <w:tc>
          <w:tcPr>
            <w:tcW w:w="3681" w:type="dxa"/>
          </w:tcPr>
          <w:p w14:paraId="2D78B585" w14:textId="77777777" w:rsidR="00D8420F" w:rsidRPr="00393B58" w:rsidRDefault="00D8420F">
            <w:pPr>
              <w:rPr>
                <w:rFonts w:asciiTheme="majorHAnsi" w:hAnsiTheme="majorHAnsi" w:cstheme="majorHAnsi"/>
                <w:b/>
                <w:bCs/>
              </w:rPr>
            </w:pPr>
            <w:r w:rsidRPr="00393B58">
              <w:rPr>
                <w:rFonts w:asciiTheme="majorHAnsi" w:hAnsiTheme="majorHAnsi" w:cstheme="majorHAnsi"/>
                <w:b/>
                <w:bCs/>
              </w:rPr>
              <w:t>District sanitaire</w:t>
            </w:r>
          </w:p>
        </w:tc>
        <w:tc>
          <w:tcPr>
            <w:tcW w:w="6237" w:type="dxa"/>
          </w:tcPr>
          <w:p w14:paraId="0AD88364" w14:textId="77777777" w:rsidR="00D8420F" w:rsidRDefault="00D8420F">
            <w:pPr>
              <w:rPr>
                <w:rFonts w:asciiTheme="majorHAnsi" w:hAnsiTheme="majorHAnsi" w:cstheme="majorHAnsi"/>
              </w:rPr>
            </w:pPr>
          </w:p>
          <w:p w14:paraId="2F353F2A" w14:textId="77777777" w:rsidR="00907478" w:rsidRPr="00151BBA" w:rsidRDefault="00907478">
            <w:pPr>
              <w:rPr>
                <w:rFonts w:asciiTheme="majorHAnsi" w:hAnsiTheme="majorHAnsi" w:cstheme="majorHAnsi"/>
              </w:rPr>
            </w:pPr>
          </w:p>
        </w:tc>
      </w:tr>
      <w:tr w:rsidR="00D8420F" w:rsidRPr="00151BBA" w14:paraId="46F32142" w14:textId="77777777" w:rsidTr="00907478">
        <w:tc>
          <w:tcPr>
            <w:tcW w:w="3681" w:type="dxa"/>
          </w:tcPr>
          <w:p w14:paraId="259309C5" w14:textId="77777777" w:rsidR="00D8420F" w:rsidRPr="00393B58" w:rsidRDefault="00D8420F">
            <w:pPr>
              <w:rPr>
                <w:rFonts w:asciiTheme="majorHAnsi" w:hAnsiTheme="majorHAnsi" w:cstheme="majorHAnsi"/>
                <w:b/>
                <w:bCs/>
              </w:rPr>
            </w:pPr>
            <w:r w:rsidRPr="00393B58">
              <w:rPr>
                <w:rFonts w:asciiTheme="majorHAnsi" w:hAnsiTheme="majorHAnsi" w:cstheme="majorHAnsi"/>
                <w:b/>
                <w:bCs/>
              </w:rPr>
              <w:t>Niveau de soins</w:t>
            </w:r>
          </w:p>
        </w:tc>
        <w:tc>
          <w:tcPr>
            <w:tcW w:w="6237" w:type="dxa"/>
          </w:tcPr>
          <w:p w14:paraId="14EA98F2" w14:textId="77777777" w:rsidR="00D8420F" w:rsidRDefault="00D8420F">
            <w:pPr>
              <w:rPr>
                <w:rFonts w:asciiTheme="majorHAnsi" w:hAnsiTheme="majorHAnsi" w:cstheme="majorHAnsi"/>
              </w:rPr>
            </w:pPr>
          </w:p>
          <w:p w14:paraId="06FA2F3E" w14:textId="77777777" w:rsidR="00907478" w:rsidRPr="00151BBA" w:rsidRDefault="00907478">
            <w:pPr>
              <w:rPr>
                <w:rFonts w:asciiTheme="majorHAnsi" w:hAnsiTheme="majorHAnsi" w:cstheme="majorHAnsi"/>
              </w:rPr>
            </w:pPr>
          </w:p>
        </w:tc>
      </w:tr>
      <w:tr w:rsidR="00D8420F" w:rsidRPr="00151BBA" w14:paraId="16F87E84" w14:textId="77777777" w:rsidTr="00907478">
        <w:tc>
          <w:tcPr>
            <w:tcW w:w="3681" w:type="dxa"/>
          </w:tcPr>
          <w:p w14:paraId="784FC29B" w14:textId="77777777" w:rsidR="00D8420F" w:rsidRPr="00393B58" w:rsidRDefault="00D8420F">
            <w:pPr>
              <w:rPr>
                <w:rFonts w:asciiTheme="majorHAnsi" w:hAnsiTheme="majorHAnsi" w:cstheme="majorHAnsi"/>
                <w:b/>
                <w:bCs/>
              </w:rPr>
            </w:pPr>
            <w:r w:rsidRPr="00393B58">
              <w:rPr>
                <w:rFonts w:asciiTheme="majorHAnsi" w:hAnsiTheme="majorHAnsi" w:cstheme="majorHAnsi"/>
                <w:b/>
                <w:bCs/>
              </w:rPr>
              <w:t>Date de remplissage de la grille</w:t>
            </w:r>
          </w:p>
        </w:tc>
        <w:tc>
          <w:tcPr>
            <w:tcW w:w="6237" w:type="dxa"/>
          </w:tcPr>
          <w:p w14:paraId="26E9A826" w14:textId="77777777" w:rsidR="00D8420F" w:rsidRDefault="00D8420F">
            <w:pPr>
              <w:rPr>
                <w:rFonts w:asciiTheme="majorHAnsi" w:hAnsiTheme="majorHAnsi" w:cstheme="majorHAnsi"/>
              </w:rPr>
            </w:pPr>
          </w:p>
          <w:p w14:paraId="6CE48CBF" w14:textId="77777777" w:rsidR="00907478" w:rsidRPr="00151BBA" w:rsidRDefault="00907478">
            <w:pPr>
              <w:rPr>
                <w:rFonts w:asciiTheme="majorHAnsi" w:hAnsiTheme="majorHAnsi" w:cstheme="majorHAnsi"/>
              </w:rPr>
            </w:pPr>
          </w:p>
        </w:tc>
      </w:tr>
    </w:tbl>
    <w:p w14:paraId="561A3CA2" w14:textId="77777777" w:rsidR="00EA3C32" w:rsidRPr="00151BBA" w:rsidRDefault="00EA3C32">
      <w:pPr>
        <w:rPr>
          <w:rFonts w:asciiTheme="majorHAnsi" w:hAnsiTheme="majorHAnsi" w:cstheme="majorHAnsi"/>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9"/>
        <w:gridCol w:w="1868"/>
        <w:gridCol w:w="3276"/>
        <w:gridCol w:w="992"/>
        <w:gridCol w:w="1134"/>
        <w:gridCol w:w="1056"/>
      </w:tblGrid>
      <w:tr w:rsidR="00EA3C32" w:rsidRPr="00151BBA" w14:paraId="28EA95D5" w14:textId="77777777" w:rsidTr="00F042CE">
        <w:trPr>
          <w:trHeight w:val="870"/>
        </w:trPr>
        <w:tc>
          <w:tcPr>
            <w:tcW w:w="6873" w:type="dxa"/>
            <w:gridSpan w:val="3"/>
            <w:shd w:val="clear" w:color="auto" w:fill="auto"/>
            <w:vAlign w:val="center"/>
            <w:hideMark/>
          </w:tcPr>
          <w:p w14:paraId="4794F2E9" w14:textId="77777777" w:rsidR="00EA3C32" w:rsidRPr="00EA3C32" w:rsidRDefault="00EA3C32" w:rsidP="00393B58">
            <w:pP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 xml:space="preserve">SOINS NEONATALS ESSENTIELS </w:t>
            </w:r>
          </w:p>
        </w:tc>
        <w:tc>
          <w:tcPr>
            <w:tcW w:w="992" w:type="dxa"/>
            <w:shd w:val="clear" w:color="auto" w:fill="auto"/>
            <w:noWrap/>
            <w:vAlign w:val="center"/>
            <w:hideMark/>
          </w:tcPr>
          <w:p w14:paraId="3837A93D"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 xml:space="preserve">OUI </w:t>
            </w:r>
          </w:p>
        </w:tc>
        <w:tc>
          <w:tcPr>
            <w:tcW w:w="1134" w:type="dxa"/>
            <w:shd w:val="clear" w:color="auto" w:fill="auto"/>
            <w:noWrap/>
            <w:vAlign w:val="center"/>
            <w:hideMark/>
          </w:tcPr>
          <w:p w14:paraId="4A6465C5"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 xml:space="preserve">NON </w:t>
            </w:r>
          </w:p>
        </w:tc>
        <w:tc>
          <w:tcPr>
            <w:tcW w:w="1056" w:type="dxa"/>
            <w:shd w:val="clear" w:color="auto" w:fill="auto"/>
            <w:noWrap/>
            <w:vAlign w:val="center"/>
            <w:hideMark/>
          </w:tcPr>
          <w:p w14:paraId="08A123E4"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NOMBRE</w:t>
            </w:r>
          </w:p>
        </w:tc>
      </w:tr>
      <w:tr w:rsidR="00513725" w:rsidRPr="00151BBA" w14:paraId="4BAF3944" w14:textId="77777777" w:rsidTr="00F042CE">
        <w:trPr>
          <w:trHeight w:val="580"/>
        </w:trPr>
        <w:tc>
          <w:tcPr>
            <w:tcW w:w="1729" w:type="dxa"/>
            <w:vMerge w:val="restart"/>
            <w:shd w:val="clear" w:color="auto" w:fill="auto"/>
            <w:vAlign w:val="center"/>
            <w:hideMark/>
          </w:tcPr>
          <w:p w14:paraId="4A82C21A" w14:textId="77777777" w:rsidR="00EA3C32" w:rsidRPr="00EA3C32" w:rsidRDefault="00513725" w:rsidP="00EA3C32">
            <w:pPr>
              <w:jc w:val="center"/>
              <w:rPr>
                <w:rFonts w:asciiTheme="majorHAnsi" w:eastAsia="Times New Roman" w:hAnsiTheme="majorHAnsi" w:cstheme="majorHAnsi"/>
                <w:b/>
                <w:bCs/>
                <w:color w:val="000000"/>
                <w:kern w:val="0"/>
                <w:lang w:eastAsia="fr-FR"/>
                <w14:ligatures w14:val="none"/>
              </w:rPr>
            </w:pPr>
            <w:r>
              <w:rPr>
                <w:rFonts w:asciiTheme="majorHAnsi" w:eastAsia="Times New Roman" w:hAnsiTheme="majorHAnsi" w:cstheme="majorHAnsi"/>
                <w:b/>
                <w:bCs/>
                <w:color w:val="000000"/>
                <w:kern w:val="0"/>
                <w:lang w:eastAsia="fr-FR"/>
                <w14:ligatures w14:val="none"/>
              </w:rPr>
              <w:t>Ressources non spécifiques</w:t>
            </w:r>
            <w:r w:rsidR="00EA3C32" w:rsidRPr="00EA3C32">
              <w:rPr>
                <w:rFonts w:asciiTheme="majorHAnsi" w:eastAsia="Times New Roman" w:hAnsiTheme="majorHAnsi" w:cstheme="majorHAnsi"/>
                <w:b/>
                <w:bCs/>
                <w:color w:val="000000"/>
                <w:kern w:val="0"/>
                <w:lang w:eastAsia="fr-FR"/>
                <w14:ligatures w14:val="none"/>
              </w:rPr>
              <w:t xml:space="preserve"> </w:t>
            </w:r>
          </w:p>
        </w:tc>
        <w:tc>
          <w:tcPr>
            <w:tcW w:w="1868" w:type="dxa"/>
            <w:vMerge w:val="restart"/>
            <w:shd w:val="clear" w:color="auto" w:fill="auto"/>
            <w:vAlign w:val="center"/>
            <w:hideMark/>
          </w:tcPr>
          <w:p w14:paraId="155D425B"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Ressource</w:t>
            </w:r>
            <w:r w:rsidRPr="00151BBA">
              <w:rPr>
                <w:rFonts w:asciiTheme="majorHAnsi" w:eastAsia="Times New Roman" w:hAnsiTheme="majorHAnsi" w:cstheme="majorHAnsi"/>
                <w:b/>
                <w:bCs/>
                <w:color w:val="000000"/>
                <w:kern w:val="0"/>
                <w:lang w:eastAsia="fr-FR"/>
                <w14:ligatures w14:val="none"/>
              </w:rPr>
              <w:t>s</w:t>
            </w:r>
            <w:r w:rsidRPr="00EA3C32">
              <w:rPr>
                <w:rFonts w:asciiTheme="majorHAnsi" w:eastAsia="Times New Roman" w:hAnsiTheme="majorHAnsi" w:cstheme="majorHAnsi"/>
                <w:b/>
                <w:bCs/>
                <w:color w:val="000000"/>
                <w:kern w:val="0"/>
                <w:lang w:eastAsia="fr-FR"/>
                <w14:ligatures w14:val="none"/>
              </w:rPr>
              <w:t xml:space="preserve"> humaines </w:t>
            </w:r>
          </w:p>
        </w:tc>
        <w:tc>
          <w:tcPr>
            <w:tcW w:w="3276" w:type="dxa"/>
            <w:shd w:val="clear" w:color="auto" w:fill="auto"/>
            <w:noWrap/>
            <w:vAlign w:val="bottom"/>
            <w:hideMark/>
          </w:tcPr>
          <w:p w14:paraId="35C7478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Médecin</w:t>
            </w:r>
            <w:r w:rsidR="007C659C">
              <w:rPr>
                <w:rFonts w:asciiTheme="majorHAnsi" w:eastAsia="Times New Roman" w:hAnsiTheme="majorHAnsi" w:cstheme="majorHAnsi"/>
                <w:color w:val="000000"/>
                <w:kern w:val="0"/>
                <w:lang w:eastAsia="fr-FR"/>
                <w14:ligatures w14:val="none"/>
              </w:rPr>
              <w:t>s</w:t>
            </w:r>
            <w:r w:rsidRPr="00EA3C32">
              <w:rPr>
                <w:rFonts w:asciiTheme="majorHAnsi" w:eastAsia="Times New Roman" w:hAnsiTheme="majorHAnsi" w:cstheme="majorHAnsi"/>
                <w:color w:val="000000"/>
                <w:kern w:val="0"/>
                <w:lang w:eastAsia="fr-FR"/>
                <w14:ligatures w14:val="none"/>
              </w:rPr>
              <w:t xml:space="preserve"> Pédiatre</w:t>
            </w:r>
            <w:r w:rsidR="004A7217">
              <w:rPr>
                <w:rFonts w:asciiTheme="majorHAnsi" w:eastAsia="Times New Roman" w:hAnsiTheme="majorHAnsi" w:cstheme="majorHAnsi"/>
                <w:color w:val="000000"/>
                <w:kern w:val="0"/>
                <w:lang w:eastAsia="fr-FR"/>
                <w14:ligatures w14:val="none"/>
              </w:rPr>
              <w:t>s</w:t>
            </w:r>
            <w:r w:rsidRPr="00EA3C32">
              <w:rPr>
                <w:rFonts w:asciiTheme="majorHAnsi" w:eastAsia="Times New Roman" w:hAnsiTheme="majorHAnsi" w:cstheme="majorHAnsi"/>
                <w:color w:val="000000"/>
                <w:kern w:val="0"/>
                <w:lang w:eastAsia="fr-FR"/>
                <w14:ligatures w14:val="none"/>
              </w:rPr>
              <w:t xml:space="preserve"> dans le service</w:t>
            </w:r>
          </w:p>
        </w:tc>
        <w:tc>
          <w:tcPr>
            <w:tcW w:w="992" w:type="dxa"/>
            <w:shd w:val="clear" w:color="auto" w:fill="auto"/>
            <w:noWrap/>
            <w:vAlign w:val="bottom"/>
            <w:hideMark/>
          </w:tcPr>
          <w:p w14:paraId="391078F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7FD4A8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B223DF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8A0F415" w14:textId="77777777" w:rsidTr="00F042CE">
        <w:trPr>
          <w:trHeight w:val="320"/>
        </w:trPr>
        <w:tc>
          <w:tcPr>
            <w:tcW w:w="1729" w:type="dxa"/>
            <w:vMerge/>
            <w:vAlign w:val="center"/>
            <w:hideMark/>
          </w:tcPr>
          <w:p w14:paraId="1C34C311"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2F2C2317"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4B4B00D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M</w:t>
            </w:r>
            <w:r w:rsidRPr="00151BBA">
              <w:rPr>
                <w:rFonts w:asciiTheme="majorHAnsi" w:eastAsia="Times New Roman" w:hAnsiTheme="majorHAnsi" w:cstheme="majorHAnsi"/>
                <w:color w:val="000000"/>
                <w:kern w:val="0"/>
                <w:lang w:eastAsia="fr-FR"/>
                <w14:ligatures w14:val="none"/>
              </w:rPr>
              <w:t>é</w:t>
            </w:r>
            <w:r w:rsidRPr="00EA3C32">
              <w:rPr>
                <w:rFonts w:asciiTheme="majorHAnsi" w:eastAsia="Times New Roman" w:hAnsiTheme="majorHAnsi" w:cstheme="majorHAnsi"/>
                <w:color w:val="000000"/>
                <w:kern w:val="0"/>
                <w:lang w:eastAsia="fr-FR"/>
                <w14:ligatures w14:val="none"/>
              </w:rPr>
              <w:t>d</w:t>
            </w:r>
            <w:r w:rsidRPr="00151BBA">
              <w:rPr>
                <w:rFonts w:asciiTheme="majorHAnsi" w:eastAsia="Times New Roman" w:hAnsiTheme="majorHAnsi" w:cstheme="majorHAnsi"/>
                <w:color w:val="000000"/>
                <w:kern w:val="0"/>
                <w:lang w:eastAsia="fr-FR"/>
                <w14:ligatures w14:val="none"/>
              </w:rPr>
              <w:t>e</w:t>
            </w:r>
            <w:r w:rsidRPr="00EA3C32">
              <w:rPr>
                <w:rFonts w:asciiTheme="majorHAnsi" w:eastAsia="Times New Roman" w:hAnsiTheme="majorHAnsi" w:cstheme="majorHAnsi"/>
                <w:color w:val="000000"/>
                <w:kern w:val="0"/>
                <w:lang w:eastAsia="fr-FR"/>
                <w14:ligatures w14:val="none"/>
              </w:rPr>
              <w:t>cins Pédiatre</w:t>
            </w:r>
            <w:r w:rsidRPr="00151BBA">
              <w:rPr>
                <w:rFonts w:asciiTheme="majorHAnsi" w:eastAsia="Times New Roman" w:hAnsiTheme="majorHAnsi" w:cstheme="majorHAnsi"/>
                <w:color w:val="000000"/>
                <w:kern w:val="0"/>
                <w:lang w:eastAsia="fr-FR"/>
                <w14:ligatures w14:val="none"/>
              </w:rPr>
              <w:t>s</w:t>
            </w:r>
            <w:r w:rsidRPr="00EA3C32">
              <w:rPr>
                <w:rFonts w:asciiTheme="majorHAnsi" w:eastAsia="Times New Roman" w:hAnsiTheme="majorHAnsi" w:cstheme="majorHAnsi"/>
                <w:color w:val="000000"/>
                <w:kern w:val="0"/>
                <w:lang w:eastAsia="fr-FR"/>
                <w14:ligatures w14:val="none"/>
              </w:rPr>
              <w:t xml:space="preserve"> sp</w:t>
            </w:r>
            <w:r w:rsidRPr="00151BBA">
              <w:rPr>
                <w:rFonts w:asciiTheme="majorHAnsi" w:eastAsia="Times New Roman" w:hAnsiTheme="majorHAnsi" w:cstheme="majorHAnsi"/>
                <w:color w:val="000000"/>
                <w:kern w:val="0"/>
                <w:lang w:eastAsia="fr-FR"/>
                <w14:ligatures w14:val="none"/>
              </w:rPr>
              <w:t>é</w:t>
            </w:r>
            <w:r w:rsidRPr="00EA3C32">
              <w:rPr>
                <w:rFonts w:asciiTheme="majorHAnsi" w:eastAsia="Times New Roman" w:hAnsiTheme="majorHAnsi" w:cstheme="majorHAnsi"/>
                <w:color w:val="000000"/>
                <w:kern w:val="0"/>
                <w:lang w:eastAsia="fr-FR"/>
                <w14:ligatures w14:val="none"/>
              </w:rPr>
              <w:t>cialisés en néonatologie</w:t>
            </w:r>
          </w:p>
        </w:tc>
        <w:tc>
          <w:tcPr>
            <w:tcW w:w="992" w:type="dxa"/>
            <w:shd w:val="clear" w:color="auto" w:fill="auto"/>
            <w:noWrap/>
            <w:vAlign w:val="bottom"/>
            <w:hideMark/>
          </w:tcPr>
          <w:p w14:paraId="176D4AD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56DD268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D1BA54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84B46BE" w14:textId="77777777" w:rsidTr="00F042CE">
        <w:trPr>
          <w:trHeight w:val="320"/>
        </w:trPr>
        <w:tc>
          <w:tcPr>
            <w:tcW w:w="1729" w:type="dxa"/>
            <w:vMerge/>
            <w:vAlign w:val="center"/>
            <w:hideMark/>
          </w:tcPr>
          <w:p w14:paraId="41C0883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1235B358"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312DEDE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Existence de Médecin</w:t>
            </w:r>
            <w:r w:rsidR="007C659C">
              <w:rPr>
                <w:rFonts w:asciiTheme="majorHAnsi" w:eastAsia="Times New Roman" w:hAnsiTheme="majorHAnsi" w:cstheme="majorHAnsi"/>
                <w:color w:val="000000"/>
                <w:kern w:val="0"/>
                <w:lang w:eastAsia="fr-FR"/>
                <w14:ligatures w14:val="none"/>
              </w:rPr>
              <w:t>s</w:t>
            </w:r>
            <w:r w:rsidRPr="00EA3C32">
              <w:rPr>
                <w:rFonts w:asciiTheme="majorHAnsi" w:eastAsia="Times New Roman" w:hAnsiTheme="majorHAnsi" w:cstheme="majorHAnsi"/>
                <w:color w:val="000000"/>
                <w:kern w:val="0"/>
                <w:lang w:eastAsia="fr-FR"/>
                <w14:ligatures w14:val="none"/>
              </w:rPr>
              <w:t xml:space="preserve"> non pédiatre</w:t>
            </w:r>
            <w:r w:rsidR="007C659C">
              <w:rPr>
                <w:rFonts w:asciiTheme="majorHAnsi" w:eastAsia="Times New Roman" w:hAnsiTheme="majorHAnsi" w:cstheme="majorHAnsi"/>
                <w:color w:val="000000"/>
                <w:kern w:val="0"/>
                <w:lang w:eastAsia="fr-FR"/>
                <w14:ligatures w14:val="none"/>
              </w:rPr>
              <w:t>s</w:t>
            </w:r>
            <w:r w:rsidRPr="00EA3C32">
              <w:rPr>
                <w:rFonts w:asciiTheme="majorHAnsi" w:eastAsia="Times New Roman" w:hAnsiTheme="majorHAnsi" w:cstheme="majorHAnsi"/>
                <w:color w:val="000000"/>
                <w:kern w:val="0"/>
                <w:lang w:eastAsia="fr-FR"/>
                <w14:ligatures w14:val="none"/>
              </w:rPr>
              <w:t xml:space="preserve"> compétent</w:t>
            </w:r>
            <w:r w:rsidR="007C659C">
              <w:rPr>
                <w:rFonts w:asciiTheme="majorHAnsi" w:eastAsia="Times New Roman" w:hAnsiTheme="majorHAnsi" w:cstheme="majorHAnsi"/>
                <w:color w:val="000000"/>
                <w:kern w:val="0"/>
                <w:lang w:eastAsia="fr-FR"/>
                <w14:ligatures w14:val="none"/>
              </w:rPr>
              <w:t>s</w:t>
            </w:r>
            <w:r w:rsidRPr="00EA3C32">
              <w:rPr>
                <w:rFonts w:asciiTheme="majorHAnsi" w:eastAsia="Times New Roman" w:hAnsiTheme="majorHAnsi" w:cstheme="majorHAnsi"/>
                <w:color w:val="000000"/>
                <w:kern w:val="0"/>
                <w:lang w:eastAsia="fr-FR"/>
                <w14:ligatures w14:val="none"/>
              </w:rPr>
              <w:t xml:space="preserve"> en néonatologie ou en </w:t>
            </w:r>
            <w:r w:rsidRPr="00151BBA">
              <w:rPr>
                <w:rFonts w:asciiTheme="majorHAnsi" w:eastAsia="Times New Roman" w:hAnsiTheme="majorHAnsi" w:cstheme="majorHAnsi"/>
                <w:color w:val="000000"/>
                <w:kern w:val="0"/>
                <w:lang w:eastAsia="fr-FR"/>
                <w14:ligatures w14:val="none"/>
              </w:rPr>
              <w:t>périnatalogie</w:t>
            </w:r>
          </w:p>
        </w:tc>
        <w:tc>
          <w:tcPr>
            <w:tcW w:w="992" w:type="dxa"/>
            <w:shd w:val="clear" w:color="auto" w:fill="auto"/>
            <w:noWrap/>
            <w:vAlign w:val="bottom"/>
            <w:hideMark/>
          </w:tcPr>
          <w:p w14:paraId="4A0C232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EACD15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6E8492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4A91FFCA" w14:textId="77777777" w:rsidTr="00F042CE">
        <w:trPr>
          <w:trHeight w:val="320"/>
        </w:trPr>
        <w:tc>
          <w:tcPr>
            <w:tcW w:w="1729" w:type="dxa"/>
            <w:vMerge/>
            <w:vAlign w:val="center"/>
            <w:hideMark/>
          </w:tcPr>
          <w:p w14:paraId="6AE5BE3D"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0AC0147D"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5DEA94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I</w:t>
            </w:r>
            <w:r w:rsidRPr="00EA3C32">
              <w:rPr>
                <w:rFonts w:asciiTheme="majorHAnsi" w:eastAsia="Times New Roman" w:hAnsiTheme="majorHAnsi" w:cstheme="majorHAnsi"/>
                <w:color w:val="000000"/>
                <w:kern w:val="0"/>
                <w:lang w:eastAsia="fr-FR"/>
                <w14:ligatures w14:val="none"/>
              </w:rPr>
              <w:t>nf</w:t>
            </w:r>
            <w:r w:rsidRPr="00151BBA">
              <w:rPr>
                <w:rFonts w:asciiTheme="majorHAnsi" w:eastAsia="Times New Roman" w:hAnsiTheme="majorHAnsi" w:cstheme="majorHAnsi"/>
                <w:color w:val="000000"/>
                <w:kern w:val="0"/>
                <w:lang w:eastAsia="fr-FR"/>
                <w14:ligatures w14:val="none"/>
              </w:rPr>
              <w:t>i</w:t>
            </w:r>
            <w:r w:rsidRPr="00EA3C32">
              <w:rPr>
                <w:rFonts w:asciiTheme="majorHAnsi" w:eastAsia="Times New Roman" w:hAnsiTheme="majorHAnsi" w:cstheme="majorHAnsi"/>
                <w:color w:val="000000"/>
                <w:kern w:val="0"/>
                <w:lang w:eastAsia="fr-FR"/>
                <w14:ligatures w14:val="none"/>
              </w:rPr>
              <w:t>rmiers formés</w:t>
            </w:r>
          </w:p>
        </w:tc>
        <w:tc>
          <w:tcPr>
            <w:tcW w:w="992" w:type="dxa"/>
            <w:shd w:val="clear" w:color="auto" w:fill="auto"/>
            <w:noWrap/>
            <w:vAlign w:val="bottom"/>
            <w:hideMark/>
          </w:tcPr>
          <w:p w14:paraId="4A1190B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1EE8A61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E38F81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9D0AE8C" w14:textId="77777777" w:rsidTr="00F042CE">
        <w:trPr>
          <w:trHeight w:val="320"/>
        </w:trPr>
        <w:tc>
          <w:tcPr>
            <w:tcW w:w="1729" w:type="dxa"/>
            <w:vMerge/>
            <w:vAlign w:val="center"/>
            <w:hideMark/>
          </w:tcPr>
          <w:p w14:paraId="5E0ED12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7979DCA4"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531270D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Sage-femmes </w:t>
            </w:r>
          </w:p>
        </w:tc>
        <w:tc>
          <w:tcPr>
            <w:tcW w:w="992" w:type="dxa"/>
            <w:shd w:val="clear" w:color="auto" w:fill="auto"/>
            <w:noWrap/>
            <w:vAlign w:val="bottom"/>
            <w:hideMark/>
          </w:tcPr>
          <w:p w14:paraId="0580E71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3D2D38A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AE3A22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117D8CFF" w14:textId="77777777" w:rsidTr="00F042CE">
        <w:trPr>
          <w:trHeight w:val="320"/>
        </w:trPr>
        <w:tc>
          <w:tcPr>
            <w:tcW w:w="1729" w:type="dxa"/>
            <w:vMerge/>
            <w:vAlign w:val="center"/>
            <w:hideMark/>
          </w:tcPr>
          <w:p w14:paraId="35C51EC8"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63AA40A"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72B3F51D" w14:textId="77777777" w:rsidR="00EA3C32" w:rsidRPr="00EA3C32" w:rsidRDefault="007C659C"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Aide</w:t>
            </w:r>
            <w:r>
              <w:rPr>
                <w:rFonts w:asciiTheme="majorHAnsi" w:eastAsia="Times New Roman" w:hAnsiTheme="majorHAnsi" w:cstheme="majorHAnsi"/>
                <w:color w:val="000000"/>
                <w:kern w:val="0"/>
                <w:lang w:eastAsia="fr-FR"/>
                <w14:ligatures w14:val="none"/>
              </w:rPr>
              <w:t>s</w:t>
            </w:r>
            <w:r w:rsidRPr="00EA3C32">
              <w:rPr>
                <w:rFonts w:asciiTheme="majorHAnsi" w:eastAsia="Times New Roman" w:hAnsiTheme="majorHAnsi" w:cstheme="majorHAnsi"/>
                <w:color w:val="000000"/>
                <w:kern w:val="0"/>
                <w:lang w:eastAsia="fr-FR"/>
                <w14:ligatures w14:val="none"/>
              </w:rPr>
              <w:t>-soignantes</w:t>
            </w:r>
            <w:r w:rsidR="00EA3C32" w:rsidRPr="00EA3C32">
              <w:rPr>
                <w:rFonts w:asciiTheme="majorHAnsi" w:eastAsia="Times New Roman" w:hAnsiTheme="majorHAnsi" w:cstheme="majorHAnsi"/>
                <w:color w:val="000000"/>
                <w:kern w:val="0"/>
                <w:lang w:eastAsia="fr-FR"/>
                <w14:ligatures w14:val="none"/>
              </w:rPr>
              <w:t xml:space="preserve"> formés </w:t>
            </w:r>
          </w:p>
        </w:tc>
        <w:tc>
          <w:tcPr>
            <w:tcW w:w="992" w:type="dxa"/>
            <w:shd w:val="clear" w:color="auto" w:fill="auto"/>
            <w:noWrap/>
            <w:vAlign w:val="bottom"/>
            <w:hideMark/>
          </w:tcPr>
          <w:p w14:paraId="7CCF3F6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35C186B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C5A5BB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1C0B5D00" w14:textId="77777777" w:rsidTr="00F042CE">
        <w:trPr>
          <w:trHeight w:val="320"/>
        </w:trPr>
        <w:tc>
          <w:tcPr>
            <w:tcW w:w="1729" w:type="dxa"/>
            <w:vMerge/>
            <w:vAlign w:val="center"/>
            <w:hideMark/>
          </w:tcPr>
          <w:p w14:paraId="1896BC60"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9C56904"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555ABCD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Technicien de maintenance </w:t>
            </w:r>
          </w:p>
        </w:tc>
        <w:tc>
          <w:tcPr>
            <w:tcW w:w="992" w:type="dxa"/>
            <w:shd w:val="clear" w:color="auto" w:fill="auto"/>
            <w:noWrap/>
            <w:vAlign w:val="bottom"/>
            <w:hideMark/>
          </w:tcPr>
          <w:p w14:paraId="150C07C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994596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1B36B00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387F9163" w14:textId="77777777" w:rsidTr="00F042CE">
        <w:trPr>
          <w:trHeight w:val="320"/>
        </w:trPr>
        <w:tc>
          <w:tcPr>
            <w:tcW w:w="1729" w:type="dxa"/>
            <w:vMerge/>
            <w:vAlign w:val="center"/>
            <w:hideMark/>
          </w:tcPr>
          <w:p w14:paraId="7AFB90C7"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1FEE22F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DBF731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Assistante sociale pour le service</w:t>
            </w:r>
          </w:p>
        </w:tc>
        <w:tc>
          <w:tcPr>
            <w:tcW w:w="992" w:type="dxa"/>
            <w:shd w:val="clear" w:color="auto" w:fill="auto"/>
            <w:noWrap/>
            <w:vAlign w:val="bottom"/>
            <w:hideMark/>
          </w:tcPr>
          <w:p w14:paraId="04AFC0C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65846B3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410EDC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67173393" w14:textId="77777777" w:rsidTr="00F042CE">
        <w:trPr>
          <w:trHeight w:val="320"/>
        </w:trPr>
        <w:tc>
          <w:tcPr>
            <w:tcW w:w="1729" w:type="dxa"/>
            <w:vMerge/>
            <w:vAlign w:val="center"/>
            <w:hideMark/>
          </w:tcPr>
          <w:p w14:paraId="10F95A7C"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9110084"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2C4DAE02" w14:textId="77777777" w:rsidR="00EA3C32" w:rsidRPr="00EA3C32" w:rsidRDefault="00A61B7C" w:rsidP="00EA3C32">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P</w:t>
            </w:r>
            <w:r w:rsidR="00EA3C32" w:rsidRPr="00EA3C32">
              <w:rPr>
                <w:rFonts w:asciiTheme="majorHAnsi" w:eastAsia="Times New Roman" w:hAnsiTheme="majorHAnsi" w:cstheme="majorHAnsi"/>
                <w:color w:val="000000"/>
                <w:kern w:val="0"/>
                <w:lang w:eastAsia="fr-FR"/>
                <w14:ligatures w14:val="none"/>
              </w:rPr>
              <w:t>sychologue pour le service</w:t>
            </w:r>
          </w:p>
        </w:tc>
        <w:tc>
          <w:tcPr>
            <w:tcW w:w="992" w:type="dxa"/>
            <w:shd w:val="clear" w:color="auto" w:fill="auto"/>
            <w:noWrap/>
            <w:vAlign w:val="bottom"/>
            <w:hideMark/>
          </w:tcPr>
          <w:p w14:paraId="3B19455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5385E07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2000D9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4B0E4456" w14:textId="77777777" w:rsidTr="00F042CE">
        <w:trPr>
          <w:trHeight w:val="320"/>
        </w:trPr>
        <w:tc>
          <w:tcPr>
            <w:tcW w:w="1729" w:type="dxa"/>
            <w:vMerge/>
            <w:vAlign w:val="center"/>
            <w:hideMark/>
          </w:tcPr>
          <w:p w14:paraId="00226BB1"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38A1E3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24B7328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Techniciens de surface</w:t>
            </w:r>
          </w:p>
        </w:tc>
        <w:tc>
          <w:tcPr>
            <w:tcW w:w="992" w:type="dxa"/>
            <w:shd w:val="clear" w:color="auto" w:fill="auto"/>
            <w:noWrap/>
            <w:vAlign w:val="bottom"/>
            <w:hideMark/>
          </w:tcPr>
          <w:p w14:paraId="231A2C8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3E2AF57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11176F1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161094AD" w14:textId="77777777" w:rsidTr="00F042CE">
        <w:trPr>
          <w:trHeight w:val="320"/>
        </w:trPr>
        <w:tc>
          <w:tcPr>
            <w:tcW w:w="1729" w:type="dxa"/>
            <w:vMerge/>
            <w:vAlign w:val="center"/>
            <w:hideMark/>
          </w:tcPr>
          <w:p w14:paraId="7D6075CC"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78941C26"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508E68C" w14:textId="77777777" w:rsidR="00EA3C32" w:rsidRPr="00EA3C32" w:rsidRDefault="00EA3C32" w:rsidP="007C659C">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Réceptionniste ou secrétaire</w:t>
            </w:r>
          </w:p>
        </w:tc>
        <w:tc>
          <w:tcPr>
            <w:tcW w:w="992" w:type="dxa"/>
            <w:shd w:val="clear" w:color="auto" w:fill="auto"/>
            <w:noWrap/>
            <w:vAlign w:val="bottom"/>
            <w:hideMark/>
          </w:tcPr>
          <w:p w14:paraId="218175B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E8E5DD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36B342A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AAEABBD" w14:textId="77777777" w:rsidTr="00F042CE">
        <w:trPr>
          <w:trHeight w:val="320"/>
        </w:trPr>
        <w:tc>
          <w:tcPr>
            <w:tcW w:w="1729" w:type="dxa"/>
            <w:vMerge/>
            <w:vAlign w:val="center"/>
            <w:hideMark/>
          </w:tcPr>
          <w:p w14:paraId="1524776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330694D9"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1E89132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Disponibilité d’un médecin sur place 24/24</w:t>
            </w:r>
          </w:p>
        </w:tc>
        <w:tc>
          <w:tcPr>
            <w:tcW w:w="992" w:type="dxa"/>
            <w:shd w:val="clear" w:color="auto" w:fill="auto"/>
            <w:noWrap/>
            <w:vAlign w:val="bottom"/>
            <w:hideMark/>
          </w:tcPr>
          <w:p w14:paraId="0BB0ECE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1D7E228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B006EF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1124598A" w14:textId="77777777" w:rsidTr="00F042CE">
        <w:trPr>
          <w:trHeight w:val="639"/>
        </w:trPr>
        <w:tc>
          <w:tcPr>
            <w:tcW w:w="1729" w:type="dxa"/>
            <w:vMerge/>
            <w:vAlign w:val="center"/>
            <w:hideMark/>
          </w:tcPr>
          <w:p w14:paraId="09FF449C"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20F7CB1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vAlign w:val="bottom"/>
            <w:hideMark/>
          </w:tcPr>
          <w:p w14:paraId="5D36466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Existence d’un organigramme fonctionnel du service avec identification des responsabilités de chaque agent</w:t>
            </w:r>
          </w:p>
        </w:tc>
        <w:tc>
          <w:tcPr>
            <w:tcW w:w="992" w:type="dxa"/>
            <w:shd w:val="clear" w:color="auto" w:fill="auto"/>
            <w:noWrap/>
            <w:vAlign w:val="bottom"/>
            <w:hideMark/>
          </w:tcPr>
          <w:p w14:paraId="0638E27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F540C4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6666CF1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3988646E" w14:textId="77777777" w:rsidTr="00F042CE">
        <w:trPr>
          <w:trHeight w:val="560"/>
        </w:trPr>
        <w:tc>
          <w:tcPr>
            <w:tcW w:w="1729" w:type="dxa"/>
            <w:vMerge/>
            <w:vAlign w:val="center"/>
            <w:hideMark/>
          </w:tcPr>
          <w:p w14:paraId="3A8BB9F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1D6AAA87"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Infrastructures et Espaces</w:t>
            </w:r>
          </w:p>
        </w:tc>
        <w:tc>
          <w:tcPr>
            <w:tcW w:w="3276" w:type="dxa"/>
            <w:shd w:val="clear" w:color="auto" w:fill="auto"/>
            <w:noWrap/>
            <w:vAlign w:val="bottom"/>
            <w:hideMark/>
          </w:tcPr>
          <w:p w14:paraId="201CB67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Aménagement d’un secteur de préparation des médicaments et de l’alimentation</w:t>
            </w:r>
            <w:r w:rsidRPr="00EA3C32">
              <w:rPr>
                <w:rFonts w:asciiTheme="majorHAnsi" w:eastAsia="Times New Roman" w:hAnsiTheme="majorHAnsi" w:cstheme="majorHAnsi"/>
                <w:color w:val="FF0000"/>
                <w:kern w:val="0"/>
                <w:lang w:eastAsia="fr-FR"/>
                <w14:ligatures w14:val="none"/>
              </w:rPr>
              <w:t xml:space="preserve"> </w:t>
            </w:r>
          </w:p>
        </w:tc>
        <w:tc>
          <w:tcPr>
            <w:tcW w:w="992" w:type="dxa"/>
            <w:shd w:val="clear" w:color="auto" w:fill="auto"/>
            <w:noWrap/>
            <w:vAlign w:val="bottom"/>
            <w:hideMark/>
          </w:tcPr>
          <w:p w14:paraId="088FC5C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EA303A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1ED0563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C8BBDA3" w14:textId="77777777" w:rsidTr="00F042CE">
        <w:trPr>
          <w:trHeight w:val="320"/>
        </w:trPr>
        <w:tc>
          <w:tcPr>
            <w:tcW w:w="1729" w:type="dxa"/>
            <w:vMerge/>
            <w:vAlign w:val="center"/>
            <w:hideMark/>
          </w:tcPr>
          <w:p w14:paraId="4081B1BE"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A8CA170"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101A103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Service de </w:t>
            </w:r>
            <w:r w:rsidRPr="00151BBA">
              <w:rPr>
                <w:rFonts w:asciiTheme="majorHAnsi" w:eastAsia="Times New Roman" w:hAnsiTheme="majorHAnsi" w:cstheme="majorHAnsi"/>
                <w:color w:val="000000"/>
                <w:kern w:val="0"/>
                <w:lang w:eastAsia="fr-FR"/>
                <w14:ligatures w14:val="none"/>
              </w:rPr>
              <w:t>néonatologie</w:t>
            </w:r>
            <w:r w:rsidRPr="00EA3C32">
              <w:rPr>
                <w:rFonts w:asciiTheme="majorHAnsi" w:eastAsia="Times New Roman" w:hAnsiTheme="majorHAnsi" w:cstheme="majorHAnsi"/>
                <w:color w:val="000000"/>
                <w:kern w:val="0"/>
                <w:lang w:eastAsia="fr-FR"/>
                <w14:ligatures w14:val="none"/>
              </w:rPr>
              <w:t xml:space="preserve"> contiguë à la maternité</w:t>
            </w:r>
          </w:p>
        </w:tc>
        <w:tc>
          <w:tcPr>
            <w:tcW w:w="992" w:type="dxa"/>
            <w:shd w:val="clear" w:color="auto" w:fill="auto"/>
            <w:noWrap/>
            <w:vAlign w:val="bottom"/>
            <w:hideMark/>
          </w:tcPr>
          <w:p w14:paraId="52EDEA1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C3A972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3EC667D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D91E174" w14:textId="77777777" w:rsidTr="00F042CE">
        <w:trPr>
          <w:trHeight w:val="330"/>
        </w:trPr>
        <w:tc>
          <w:tcPr>
            <w:tcW w:w="1729" w:type="dxa"/>
            <w:vMerge/>
            <w:vAlign w:val="center"/>
            <w:hideMark/>
          </w:tcPr>
          <w:p w14:paraId="77F6F811"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5897ACEB"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Équipements</w:t>
            </w:r>
            <w:r w:rsidRPr="00EA3C32">
              <w:rPr>
                <w:rFonts w:asciiTheme="majorHAnsi" w:eastAsia="Times New Roman" w:hAnsiTheme="majorHAnsi" w:cstheme="majorHAnsi"/>
                <w:b/>
                <w:bCs/>
                <w:color w:val="000000"/>
                <w:kern w:val="0"/>
                <w:lang w:eastAsia="fr-FR"/>
                <w14:ligatures w14:val="none"/>
              </w:rPr>
              <w:t xml:space="preserve"> et Produits </w:t>
            </w:r>
          </w:p>
        </w:tc>
        <w:tc>
          <w:tcPr>
            <w:tcW w:w="3276" w:type="dxa"/>
            <w:shd w:val="clear" w:color="auto" w:fill="auto"/>
            <w:noWrap/>
            <w:hideMark/>
          </w:tcPr>
          <w:p w14:paraId="4DD1A03E" w14:textId="77777777" w:rsidR="00EA3C32" w:rsidRPr="00EA3C32" w:rsidRDefault="00EA3C32" w:rsidP="00D85504">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Armoires de rangement </w:t>
            </w:r>
          </w:p>
        </w:tc>
        <w:tc>
          <w:tcPr>
            <w:tcW w:w="992" w:type="dxa"/>
            <w:shd w:val="clear" w:color="auto" w:fill="auto"/>
            <w:noWrap/>
            <w:vAlign w:val="bottom"/>
            <w:hideMark/>
          </w:tcPr>
          <w:p w14:paraId="7DFD417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7C45A7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42D0C13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6E3A9F89" w14:textId="77777777" w:rsidTr="00F042CE">
        <w:trPr>
          <w:trHeight w:val="320"/>
        </w:trPr>
        <w:tc>
          <w:tcPr>
            <w:tcW w:w="1729" w:type="dxa"/>
            <w:vMerge/>
            <w:vAlign w:val="center"/>
            <w:hideMark/>
          </w:tcPr>
          <w:p w14:paraId="408303F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7D3D13D7"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2B2F26E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Chariot</w:t>
            </w:r>
            <w:r w:rsidR="007C659C">
              <w:rPr>
                <w:rFonts w:asciiTheme="majorHAnsi" w:eastAsia="Times New Roman" w:hAnsiTheme="majorHAnsi" w:cstheme="majorHAnsi"/>
                <w:color w:val="000000"/>
                <w:kern w:val="0"/>
                <w:lang w:eastAsia="fr-FR"/>
                <w14:ligatures w14:val="none"/>
              </w:rPr>
              <w:t xml:space="preserve"> de soin</w:t>
            </w:r>
            <w:r w:rsidRPr="00EA3C32">
              <w:rPr>
                <w:rFonts w:asciiTheme="majorHAnsi" w:eastAsia="Times New Roman" w:hAnsiTheme="majorHAnsi" w:cstheme="majorHAnsi"/>
                <w:color w:val="000000"/>
                <w:kern w:val="0"/>
                <w:lang w:eastAsia="fr-FR"/>
                <w14:ligatures w14:val="none"/>
              </w:rPr>
              <w:t xml:space="preserve"> </w:t>
            </w:r>
          </w:p>
        </w:tc>
        <w:tc>
          <w:tcPr>
            <w:tcW w:w="992" w:type="dxa"/>
            <w:shd w:val="clear" w:color="auto" w:fill="auto"/>
            <w:noWrap/>
            <w:vAlign w:val="bottom"/>
            <w:hideMark/>
          </w:tcPr>
          <w:p w14:paraId="4AF33E4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0AA3BD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4DC7349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781048BC" w14:textId="77777777" w:rsidTr="00F042CE">
        <w:trPr>
          <w:trHeight w:val="320"/>
        </w:trPr>
        <w:tc>
          <w:tcPr>
            <w:tcW w:w="1729" w:type="dxa"/>
            <w:vMerge/>
            <w:vAlign w:val="center"/>
            <w:hideMark/>
          </w:tcPr>
          <w:p w14:paraId="5A073A90"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25E8073"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5E72A95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de tables d’examen modulables </w:t>
            </w:r>
          </w:p>
        </w:tc>
        <w:tc>
          <w:tcPr>
            <w:tcW w:w="992" w:type="dxa"/>
            <w:shd w:val="clear" w:color="auto" w:fill="auto"/>
            <w:noWrap/>
            <w:vAlign w:val="bottom"/>
            <w:hideMark/>
          </w:tcPr>
          <w:p w14:paraId="6FD69E0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177A752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4FEDFD0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9ADDA8A" w14:textId="77777777" w:rsidTr="00F042CE">
        <w:trPr>
          <w:trHeight w:val="320"/>
        </w:trPr>
        <w:tc>
          <w:tcPr>
            <w:tcW w:w="1729" w:type="dxa"/>
            <w:vMerge/>
            <w:vAlign w:val="center"/>
            <w:hideMark/>
          </w:tcPr>
          <w:p w14:paraId="23C33CAD"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13FB6D60"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2F9FBC04" w14:textId="77777777" w:rsidR="00EA3C32" w:rsidRPr="00EA3C32" w:rsidRDefault="007C659C" w:rsidP="00EA3C32">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Disponibilité de tabouret</w:t>
            </w:r>
            <w:r w:rsidR="00EA3C32" w:rsidRPr="00EA3C32">
              <w:rPr>
                <w:rFonts w:asciiTheme="majorHAnsi" w:eastAsia="Times New Roman" w:hAnsiTheme="majorHAnsi" w:cstheme="majorHAnsi"/>
                <w:color w:val="000000"/>
                <w:kern w:val="0"/>
                <w:lang w:eastAsia="fr-FR"/>
                <w14:ligatures w14:val="none"/>
              </w:rPr>
              <w:t xml:space="preserve"> à hauteur réglable pour le médecin </w:t>
            </w:r>
          </w:p>
        </w:tc>
        <w:tc>
          <w:tcPr>
            <w:tcW w:w="992" w:type="dxa"/>
            <w:shd w:val="clear" w:color="auto" w:fill="auto"/>
            <w:noWrap/>
            <w:vAlign w:val="bottom"/>
            <w:hideMark/>
          </w:tcPr>
          <w:p w14:paraId="1DFCAB8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14C941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1D8EA9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61F1BFC3" w14:textId="77777777" w:rsidTr="00F042CE">
        <w:trPr>
          <w:trHeight w:val="320"/>
        </w:trPr>
        <w:tc>
          <w:tcPr>
            <w:tcW w:w="1729" w:type="dxa"/>
            <w:vMerge/>
            <w:vAlign w:val="center"/>
            <w:hideMark/>
          </w:tcPr>
          <w:p w14:paraId="0DA59A0E"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2513CE39"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3DB30F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de toise </w:t>
            </w:r>
          </w:p>
        </w:tc>
        <w:tc>
          <w:tcPr>
            <w:tcW w:w="992" w:type="dxa"/>
            <w:shd w:val="clear" w:color="auto" w:fill="auto"/>
            <w:noWrap/>
            <w:vAlign w:val="bottom"/>
            <w:hideMark/>
          </w:tcPr>
          <w:p w14:paraId="0AF1EF1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E6DEEC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A6EA66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1CB28EBD" w14:textId="77777777" w:rsidTr="00F042CE">
        <w:trPr>
          <w:trHeight w:val="320"/>
        </w:trPr>
        <w:tc>
          <w:tcPr>
            <w:tcW w:w="1729" w:type="dxa"/>
            <w:vMerge/>
            <w:vAlign w:val="center"/>
            <w:hideMark/>
          </w:tcPr>
          <w:p w14:paraId="12568498"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1C296C26"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7C26B8B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de centimètre souple </w:t>
            </w:r>
          </w:p>
        </w:tc>
        <w:tc>
          <w:tcPr>
            <w:tcW w:w="992" w:type="dxa"/>
            <w:shd w:val="clear" w:color="auto" w:fill="auto"/>
            <w:noWrap/>
            <w:vAlign w:val="bottom"/>
            <w:hideMark/>
          </w:tcPr>
          <w:p w14:paraId="7489D05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660ACE4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4797916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00263936" w14:textId="77777777" w:rsidTr="00F042CE">
        <w:trPr>
          <w:trHeight w:val="320"/>
        </w:trPr>
        <w:tc>
          <w:tcPr>
            <w:tcW w:w="1729" w:type="dxa"/>
            <w:vMerge/>
            <w:vAlign w:val="center"/>
            <w:hideMark/>
          </w:tcPr>
          <w:p w14:paraId="091AAC79"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5F576031"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3612278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de pèse-bébé </w:t>
            </w:r>
          </w:p>
        </w:tc>
        <w:tc>
          <w:tcPr>
            <w:tcW w:w="992" w:type="dxa"/>
            <w:shd w:val="clear" w:color="auto" w:fill="auto"/>
            <w:noWrap/>
            <w:vAlign w:val="bottom"/>
            <w:hideMark/>
          </w:tcPr>
          <w:p w14:paraId="7182EC7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6B742B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F872F1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00C7958" w14:textId="77777777" w:rsidTr="00F042CE">
        <w:trPr>
          <w:trHeight w:val="320"/>
        </w:trPr>
        <w:tc>
          <w:tcPr>
            <w:tcW w:w="1729" w:type="dxa"/>
            <w:vMerge/>
            <w:vAlign w:val="center"/>
            <w:hideMark/>
          </w:tcPr>
          <w:p w14:paraId="556D7467"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3177E91"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175F5F2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de brassards d’indentification </w:t>
            </w:r>
          </w:p>
        </w:tc>
        <w:tc>
          <w:tcPr>
            <w:tcW w:w="992" w:type="dxa"/>
            <w:shd w:val="clear" w:color="auto" w:fill="auto"/>
            <w:noWrap/>
            <w:vAlign w:val="bottom"/>
            <w:hideMark/>
          </w:tcPr>
          <w:p w14:paraId="40D2839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670FB7B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61088CC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0A620640" w14:textId="77777777" w:rsidTr="00F042CE">
        <w:trPr>
          <w:trHeight w:val="320"/>
        </w:trPr>
        <w:tc>
          <w:tcPr>
            <w:tcW w:w="1729" w:type="dxa"/>
            <w:vMerge/>
            <w:vAlign w:val="center"/>
            <w:hideMark/>
          </w:tcPr>
          <w:p w14:paraId="1997E569"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7348A8B6"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457D377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de glucomètre </w:t>
            </w:r>
          </w:p>
        </w:tc>
        <w:tc>
          <w:tcPr>
            <w:tcW w:w="992" w:type="dxa"/>
            <w:shd w:val="clear" w:color="auto" w:fill="auto"/>
            <w:noWrap/>
            <w:vAlign w:val="bottom"/>
            <w:hideMark/>
          </w:tcPr>
          <w:p w14:paraId="6FC5B90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F592C5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6B07194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EA479DF" w14:textId="77777777" w:rsidTr="00F042CE">
        <w:trPr>
          <w:trHeight w:val="320"/>
        </w:trPr>
        <w:tc>
          <w:tcPr>
            <w:tcW w:w="1729" w:type="dxa"/>
            <w:vMerge/>
            <w:vAlign w:val="center"/>
            <w:hideMark/>
          </w:tcPr>
          <w:p w14:paraId="6D967B1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0FE451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75ADE59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d’un hemocue </w:t>
            </w:r>
          </w:p>
        </w:tc>
        <w:tc>
          <w:tcPr>
            <w:tcW w:w="992" w:type="dxa"/>
            <w:shd w:val="clear" w:color="auto" w:fill="auto"/>
            <w:noWrap/>
            <w:vAlign w:val="bottom"/>
            <w:hideMark/>
          </w:tcPr>
          <w:p w14:paraId="2B4CAD7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37A7744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E250E5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415197F5" w14:textId="77777777" w:rsidTr="00F042CE">
        <w:trPr>
          <w:trHeight w:val="320"/>
        </w:trPr>
        <w:tc>
          <w:tcPr>
            <w:tcW w:w="1729" w:type="dxa"/>
            <w:vMerge/>
            <w:vAlign w:val="center"/>
            <w:hideMark/>
          </w:tcPr>
          <w:p w14:paraId="66E43E6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5D3B89FA"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5029265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de lampe chauffante </w:t>
            </w:r>
          </w:p>
        </w:tc>
        <w:tc>
          <w:tcPr>
            <w:tcW w:w="992" w:type="dxa"/>
            <w:shd w:val="clear" w:color="auto" w:fill="auto"/>
            <w:noWrap/>
            <w:vAlign w:val="bottom"/>
            <w:hideMark/>
          </w:tcPr>
          <w:p w14:paraId="55B1C93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081912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5AB8D1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B2F8587" w14:textId="77777777" w:rsidTr="00F042CE">
        <w:trPr>
          <w:trHeight w:val="320"/>
        </w:trPr>
        <w:tc>
          <w:tcPr>
            <w:tcW w:w="1729" w:type="dxa"/>
            <w:vMerge/>
            <w:vAlign w:val="center"/>
            <w:hideMark/>
          </w:tcPr>
          <w:p w14:paraId="723F6698"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054FD833"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325BD1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de tissu adapté pour attacher le prématuré (licra ou autre) </w:t>
            </w:r>
          </w:p>
        </w:tc>
        <w:tc>
          <w:tcPr>
            <w:tcW w:w="992" w:type="dxa"/>
            <w:shd w:val="clear" w:color="auto" w:fill="auto"/>
            <w:noWrap/>
            <w:vAlign w:val="bottom"/>
            <w:hideMark/>
          </w:tcPr>
          <w:p w14:paraId="39D528A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1845E3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E1F208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03F446F" w14:textId="77777777" w:rsidTr="00F042CE">
        <w:trPr>
          <w:trHeight w:val="320"/>
        </w:trPr>
        <w:tc>
          <w:tcPr>
            <w:tcW w:w="1729" w:type="dxa"/>
            <w:vMerge/>
            <w:vAlign w:val="center"/>
            <w:hideMark/>
          </w:tcPr>
          <w:p w14:paraId="4922658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79D016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D4C53D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Disponibilité de tambours pour compresses</w:t>
            </w:r>
          </w:p>
        </w:tc>
        <w:tc>
          <w:tcPr>
            <w:tcW w:w="992" w:type="dxa"/>
            <w:shd w:val="clear" w:color="auto" w:fill="auto"/>
            <w:noWrap/>
            <w:vAlign w:val="bottom"/>
            <w:hideMark/>
          </w:tcPr>
          <w:p w14:paraId="243A380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6883356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CA5D09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3CEB21C6" w14:textId="77777777" w:rsidTr="00F042CE">
        <w:trPr>
          <w:trHeight w:val="320"/>
        </w:trPr>
        <w:tc>
          <w:tcPr>
            <w:tcW w:w="1729" w:type="dxa"/>
            <w:vMerge/>
            <w:vAlign w:val="center"/>
            <w:hideMark/>
          </w:tcPr>
          <w:p w14:paraId="26313689"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905E1F0"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1B9889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de haricot </w:t>
            </w:r>
          </w:p>
        </w:tc>
        <w:tc>
          <w:tcPr>
            <w:tcW w:w="992" w:type="dxa"/>
            <w:shd w:val="clear" w:color="auto" w:fill="auto"/>
            <w:noWrap/>
            <w:vAlign w:val="bottom"/>
            <w:hideMark/>
          </w:tcPr>
          <w:p w14:paraId="45B89DA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5685095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48C4B1F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153FD07" w14:textId="77777777" w:rsidTr="00F042CE">
        <w:trPr>
          <w:trHeight w:val="320"/>
        </w:trPr>
        <w:tc>
          <w:tcPr>
            <w:tcW w:w="1729" w:type="dxa"/>
            <w:vMerge/>
            <w:vAlign w:val="center"/>
            <w:hideMark/>
          </w:tcPr>
          <w:p w14:paraId="237B7DC0"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5393F9E7"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Gestion des données</w:t>
            </w:r>
          </w:p>
        </w:tc>
        <w:tc>
          <w:tcPr>
            <w:tcW w:w="3276" w:type="dxa"/>
            <w:shd w:val="clear" w:color="auto" w:fill="auto"/>
            <w:noWrap/>
            <w:vAlign w:val="bottom"/>
            <w:hideMark/>
          </w:tcPr>
          <w:p w14:paraId="6EE6F3D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Existence d’une base de données digitale de néonatologie </w:t>
            </w:r>
          </w:p>
        </w:tc>
        <w:tc>
          <w:tcPr>
            <w:tcW w:w="992" w:type="dxa"/>
            <w:shd w:val="clear" w:color="auto" w:fill="auto"/>
            <w:noWrap/>
            <w:vAlign w:val="bottom"/>
            <w:hideMark/>
          </w:tcPr>
          <w:p w14:paraId="2D26B3D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0CEF6E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EE20E8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409A0B15" w14:textId="77777777" w:rsidTr="00F042CE">
        <w:trPr>
          <w:trHeight w:val="680"/>
        </w:trPr>
        <w:tc>
          <w:tcPr>
            <w:tcW w:w="1729" w:type="dxa"/>
            <w:vMerge/>
            <w:vAlign w:val="center"/>
            <w:hideMark/>
          </w:tcPr>
          <w:p w14:paraId="2E1EC0EC"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CDBED3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vAlign w:val="bottom"/>
            <w:hideMark/>
          </w:tcPr>
          <w:p w14:paraId="4C28E5E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Existence de dossier médical de néonatologie contenant les informations essentielles sur la grossesse, l’accouchement et le nouveau-né</w:t>
            </w:r>
          </w:p>
        </w:tc>
        <w:tc>
          <w:tcPr>
            <w:tcW w:w="992" w:type="dxa"/>
            <w:shd w:val="clear" w:color="auto" w:fill="auto"/>
            <w:noWrap/>
            <w:vAlign w:val="bottom"/>
            <w:hideMark/>
          </w:tcPr>
          <w:p w14:paraId="5809616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AE9AD7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1B179C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93A14D2" w14:textId="77777777" w:rsidTr="00F042CE">
        <w:trPr>
          <w:trHeight w:val="320"/>
        </w:trPr>
        <w:tc>
          <w:tcPr>
            <w:tcW w:w="1729" w:type="dxa"/>
            <w:vMerge/>
            <w:vAlign w:val="center"/>
            <w:hideMark/>
          </w:tcPr>
          <w:p w14:paraId="70A7F03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75B7EBD6"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2BDF59DE" w14:textId="77777777" w:rsidR="00EA3C32" w:rsidRPr="00EA3C32" w:rsidRDefault="007C659C" w:rsidP="00EA3C32">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Disponibilité de fiche</w:t>
            </w:r>
            <w:r w:rsidR="00EA3C32" w:rsidRPr="00EA3C32">
              <w:rPr>
                <w:rFonts w:asciiTheme="majorHAnsi" w:eastAsia="Times New Roman" w:hAnsiTheme="majorHAnsi" w:cstheme="majorHAnsi"/>
                <w:color w:val="000000"/>
                <w:kern w:val="0"/>
                <w:lang w:eastAsia="fr-FR"/>
                <w14:ligatures w14:val="none"/>
              </w:rPr>
              <w:t xml:space="preserve"> de transfert vers une autre structure</w:t>
            </w:r>
          </w:p>
        </w:tc>
        <w:tc>
          <w:tcPr>
            <w:tcW w:w="992" w:type="dxa"/>
            <w:shd w:val="clear" w:color="auto" w:fill="auto"/>
            <w:noWrap/>
            <w:vAlign w:val="bottom"/>
            <w:hideMark/>
          </w:tcPr>
          <w:p w14:paraId="32876D7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10805E6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7B36BC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5FD7F9D" w14:textId="77777777" w:rsidTr="00F042CE">
        <w:trPr>
          <w:trHeight w:val="320"/>
        </w:trPr>
        <w:tc>
          <w:tcPr>
            <w:tcW w:w="1729" w:type="dxa"/>
            <w:vMerge/>
            <w:vAlign w:val="center"/>
            <w:hideMark/>
          </w:tcPr>
          <w:p w14:paraId="343D953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3992C336"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4E57D31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Existence de statistiques mensuelles, semestrielles ou annuelles de néonatologie</w:t>
            </w:r>
          </w:p>
        </w:tc>
        <w:tc>
          <w:tcPr>
            <w:tcW w:w="992" w:type="dxa"/>
            <w:shd w:val="clear" w:color="auto" w:fill="auto"/>
            <w:noWrap/>
            <w:vAlign w:val="bottom"/>
            <w:hideMark/>
          </w:tcPr>
          <w:p w14:paraId="1A4A2FD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B190E3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B430AA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6D98677" w14:textId="77777777" w:rsidTr="00F042CE">
        <w:trPr>
          <w:trHeight w:val="320"/>
        </w:trPr>
        <w:tc>
          <w:tcPr>
            <w:tcW w:w="1729" w:type="dxa"/>
            <w:vMerge/>
            <w:vAlign w:val="center"/>
            <w:hideMark/>
          </w:tcPr>
          <w:p w14:paraId="7915921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B932179"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6780EF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Existence d’archives de dossiers de néonatologie</w:t>
            </w:r>
          </w:p>
        </w:tc>
        <w:tc>
          <w:tcPr>
            <w:tcW w:w="992" w:type="dxa"/>
            <w:shd w:val="clear" w:color="auto" w:fill="auto"/>
            <w:noWrap/>
            <w:vAlign w:val="bottom"/>
            <w:hideMark/>
          </w:tcPr>
          <w:p w14:paraId="26E3558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A53F0A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145339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F23DE2C" w14:textId="77777777" w:rsidTr="00F042CE">
        <w:trPr>
          <w:trHeight w:val="320"/>
        </w:trPr>
        <w:tc>
          <w:tcPr>
            <w:tcW w:w="1729" w:type="dxa"/>
            <w:vMerge/>
            <w:vAlign w:val="center"/>
            <w:hideMark/>
          </w:tcPr>
          <w:p w14:paraId="7208762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9AA4D5A"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256647B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Constat d’une bonne gestion des archives de néonatologie</w:t>
            </w:r>
          </w:p>
        </w:tc>
        <w:tc>
          <w:tcPr>
            <w:tcW w:w="992" w:type="dxa"/>
            <w:shd w:val="clear" w:color="auto" w:fill="auto"/>
            <w:noWrap/>
            <w:vAlign w:val="bottom"/>
            <w:hideMark/>
          </w:tcPr>
          <w:p w14:paraId="5FDB19E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37D1FC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23A3C3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4371E428" w14:textId="77777777" w:rsidTr="00F042CE">
        <w:trPr>
          <w:trHeight w:val="440"/>
        </w:trPr>
        <w:tc>
          <w:tcPr>
            <w:tcW w:w="1729" w:type="dxa"/>
            <w:vMerge/>
            <w:vAlign w:val="center"/>
            <w:hideMark/>
          </w:tcPr>
          <w:p w14:paraId="0E0F049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712F0C8F"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 xml:space="preserve">Communication: </w:t>
            </w:r>
            <w:r w:rsidRPr="00151BBA">
              <w:rPr>
                <w:rFonts w:asciiTheme="majorHAnsi" w:eastAsia="Times New Roman" w:hAnsiTheme="majorHAnsi" w:cstheme="majorHAnsi"/>
                <w:b/>
                <w:bCs/>
                <w:color w:val="000000"/>
                <w:kern w:val="0"/>
                <w:lang w:eastAsia="fr-FR"/>
                <w14:ligatures w14:val="none"/>
              </w:rPr>
              <w:t>Plaidoyer</w:t>
            </w:r>
            <w:r w:rsidRPr="00EA3C32">
              <w:rPr>
                <w:rFonts w:asciiTheme="majorHAnsi" w:eastAsia="Times New Roman" w:hAnsiTheme="majorHAnsi" w:cstheme="majorHAnsi"/>
                <w:b/>
                <w:bCs/>
                <w:color w:val="000000"/>
                <w:kern w:val="0"/>
                <w:lang w:eastAsia="fr-FR"/>
                <w14:ligatures w14:val="none"/>
              </w:rPr>
              <w:t xml:space="preserve"> &amp; Sensibilisation </w:t>
            </w:r>
          </w:p>
        </w:tc>
        <w:tc>
          <w:tcPr>
            <w:tcW w:w="3276" w:type="dxa"/>
            <w:shd w:val="clear" w:color="auto" w:fill="auto"/>
            <w:vAlign w:val="bottom"/>
            <w:hideMark/>
          </w:tcPr>
          <w:p w14:paraId="3501BAA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Séance</w:t>
            </w:r>
            <w:r w:rsidR="00D8420F" w:rsidRPr="00151BBA">
              <w:rPr>
                <w:rFonts w:asciiTheme="majorHAnsi" w:eastAsia="Times New Roman" w:hAnsiTheme="majorHAnsi" w:cstheme="majorHAnsi"/>
                <w:color w:val="000000"/>
                <w:kern w:val="0"/>
                <w:lang w:eastAsia="fr-FR"/>
                <w14:ligatures w14:val="none"/>
              </w:rPr>
              <w:t>s</w:t>
            </w:r>
            <w:r w:rsidRPr="00EA3C32">
              <w:rPr>
                <w:rFonts w:asciiTheme="majorHAnsi" w:eastAsia="Times New Roman" w:hAnsiTheme="majorHAnsi" w:cstheme="majorHAnsi"/>
                <w:color w:val="000000"/>
                <w:kern w:val="0"/>
                <w:lang w:eastAsia="fr-FR"/>
                <w14:ligatures w14:val="none"/>
              </w:rPr>
              <w:t xml:space="preserve"> d’information avec la famille du nouveau-né</w:t>
            </w:r>
          </w:p>
        </w:tc>
        <w:tc>
          <w:tcPr>
            <w:tcW w:w="992" w:type="dxa"/>
            <w:shd w:val="clear" w:color="auto" w:fill="auto"/>
            <w:noWrap/>
            <w:vAlign w:val="bottom"/>
            <w:hideMark/>
          </w:tcPr>
          <w:p w14:paraId="1E62069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31A4712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C94CC6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4952D90" w14:textId="77777777" w:rsidTr="00F042CE">
        <w:trPr>
          <w:trHeight w:val="470"/>
        </w:trPr>
        <w:tc>
          <w:tcPr>
            <w:tcW w:w="1729" w:type="dxa"/>
            <w:vMerge/>
            <w:vAlign w:val="center"/>
            <w:hideMark/>
          </w:tcPr>
          <w:p w14:paraId="034AA57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1BB1614"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vAlign w:val="bottom"/>
            <w:hideMark/>
          </w:tcPr>
          <w:p w14:paraId="614AF88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Communication facile entre le service de néonatologie et la maternité</w:t>
            </w:r>
          </w:p>
        </w:tc>
        <w:tc>
          <w:tcPr>
            <w:tcW w:w="992" w:type="dxa"/>
            <w:shd w:val="clear" w:color="auto" w:fill="auto"/>
            <w:noWrap/>
            <w:vAlign w:val="bottom"/>
            <w:hideMark/>
          </w:tcPr>
          <w:p w14:paraId="142D15C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0AA539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41563DF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E6811CB" w14:textId="77777777" w:rsidTr="00F042CE">
        <w:trPr>
          <w:trHeight w:val="450"/>
        </w:trPr>
        <w:tc>
          <w:tcPr>
            <w:tcW w:w="1729" w:type="dxa"/>
            <w:vMerge/>
            <w:vAlign w:val="center"/>
            <w:hideMark/>
          </w:tcPr>
          <w:p w14:paraId="0A01C38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00B7FB0D"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vAlign w:val="bottom"/>
            <w:hideMark/>
          </w:tcPr>
          <w:p w14:paraId="2D26DABF" w14:textId="77777777" w:rsidR="00EA3C32" w:rsidRPr="00EA3C32" w:rsidRDefault="00513725" w:rsidP="00EA3C32">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R</w:t>
            </w:r>
            <w:r w:rsidR="00EA3C32" w:rsidRPr="00EA3C32">
              <w:rPr>
                <w:rFonts w:asciiTheme="majorHAnsi" w:eastAsia="Times New Roman" w:hAnsiTheme="majorHAnsi" w:cstheme="majorHAnsi"/>
                <w:color w:val="000000"/>
                <w:kern w:val="0"/>
                <w:lang w:eastAsia="fr-FR"/>
                <w14:ligatures w14:val="none"/>
              </w:rPr>
              <w:t>éunion</w:t>
            </w:r>
            <w:r w:rsidR="007C659C">
              <w:rPr>
                <w:rFonts w:asciiTheme="majorHAnsi" w:eastAsia="Times New Roman" w:hAnsiTheme="majorHAnsi" w:cstheme="majorHAnsi"/>
                <w:color w:val="000000"/>
                <w:kern w:val="0"/>
                <w:lang w:eastAsia="fr-FR"/>
                <w14:ligatures w14:val="none"/>
              </w:rPr>
              <w:t>s</w:t>
            </w:r>
            <w:r w:rsidR="00EA3C32" w:rsidRPr="00EA3C32">
              <w:rPr>
                <w:rFonts w:asciiTheme="majorHAnsi" w:eastAsia="Times New Roman" w:hAnsiTheme="majorHAnsi" w:cstheme="majorHAnsi"/>
                <w:color w:val="000000"/>
                <w:kern w:val="0"/>
                <w:lang w:eastAsia="fr-FR"/>
                <w14:ligatures w14:val="none"/>
              </w:rPr>
              <w:t xml:space="preserve"> communes entre les équipes de néonatologie et de maternité/obstétrique</w:t>
            </w:r>
          </w:p>
        </w:tc>
        <w:tc>
          <w:tcPr>
            <w:tcW w:w="992" w:type="dxa"/>
            <w:shd w:val="clear" w:color="auto" w:fill="auto"/>
            <w:noWrap/>
            <w:vAlign w:val="bottom"/>
            <w:hideMark/>
          </w:tcPr>
          <w:p w14:paraId="46A28DA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6520405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150A8C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1CD935F8" w14:textId="77777777" w:rsidTr="00F042CE">
        <w:trPr>
          <w:trHeight w:val="640"/>
        </w:trPr>
        <w:tc>
          <w:tcPr>
            <w:tcW w:w="1729" w:type="dxa"/>
            <w:vMerge/>
            <w:vAlign w:val="center"/>
            <w:hideMark/>
          </w:tcPr>
          <w:p w14:paraId="697F6C5D"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586D20E6"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vAlign w:val="bottom"/>
            <w:hideMark/>
          </w:tcPr>
          <w:p w14:paraId="6D93EDB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Organisation de réunions d’audit de décès néonataux impliquant le personnel administratif et le personnel technique tel  que recommandé au niveau national</w:t>
            </w:r>
          </w:p>
        </w:tc>
        <w:tc>
          <w:tcPr>
            <w:tcW w:w="992" w:type="dxa"/>
            <w:shd w:val="clear" w:color="auto" w:fill="auto"/>
            <w:noWrap/>
            <w:vAlign w:val="bottom"/>
            <w:hideMark/>
          </w:tcPr>
          <w:p w14:paraId="5F13A7B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1015619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1F4E608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055DE1E2" w14:textId="77777777" w:rsidTr="00F042CE">
        <w:trPr>
          <w:trHeight w:val="470"/>
        </w:trPr>
        <w:tc>
          <w:tcPr>
            <w:tcW w:w="1729" w:type="dxa"/>
            <w:vMerge/>
            <w:vAlign w:val="center"/>
            <w:hideMark/>
          </w:tcPr>
          <w:p w14:paraId="53F81D4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7088BAE8"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vAlign w:val="bottom"/>
            <w:hideMark/>
          </w:tcPr>
          <w:p w14:paraId="48774F5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Conduite régulière d’enquête</w:t>
            </w:r>
            <w:r w:rsidR="007C659C">
              <w:rPr>
                <w:rFonts w:asciiTheme="majorHAnsi" w:eastAsia="Times New Roman" w:hAnsiTheme="majorHAnsi" w:cstheme="majorHAnsi"/>
                <w:color w:val="000000"/>
                <w:kern w:val="0"/>
                <w:lang w:eastAsia="fr-FR"/>
                <w14:ligatures w14:val="none"/>
              </w:rPr>
              <w:t>s</w:t>
            </w:r>
            <w:r w:rsidRPr="00EA3C32">
              <w:rPr>
                <w:rFonts w:asciiTheme="majorHAnsi" w:eastAsia="Times New Roman" w:hAnsiTheme="majorHAnsi" w:cstheme="majorHAnsi"/>
                <w:color w:val="000000"/>
                <w:kern w:val="0"/>
                <w:lang w:eastAsia="fr-FR"/>
                <w14:ligatures w14:val="none"/>
              </w:rPr>
              <w:t xml:space="preserve"> de satisfaction auprès des familles</w:t>
            </w:r>
          </w:p>
        </w:tc>
        <w:tc>
          <w:tcPr>
            <w:tcW w:w="992" w:type="dxa"/>
            <w:shd w:val="clear" w:color="auto" w:fill="auto"/>
            <w:noWrap/>
            <w:vAlign w:val="bottom"/>
            <w:hideMark/>
          </w:tcPr>
          <w:p w14:paraId="242C910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5CC3B49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AF508C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7FFE88DE" w14:textId="77777777" w:rsidTr="00F042CE">
        <w:trPr>
          <w:trHeight w:val="580"/>
        </w:trPr>
        <w:tc>
          <w:tcPr>
            <w:tcW w:w="1729" w:type="dxa"/>
            <w:vMerge/>
            <w:vAlign w:val="center"/>
            <w:hideMark/>
          </w:tcPr>
          <w:p w14:paraId="7DAF41B0"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4777EBAE"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Protocol</w:t>
            </w:r>
            <w:r w:rsidRPr="00151BBA">
              <w:rPr>
                <w:rFonts w:asciiTheme="majorHAnsi" w:eastAsia="Times New Roman" w:hAnsiTheme="majorHAnsi" w:cstheme="majorHAnsi"/>
                <w:b/>
                <w:bCs/>
                <w:color w:val="000000"/>
                <w:kern w:val="0"/>
                <w:lang w:eastAsia="fr-FR"/>
                <w14:ligatures w14:val="none"/>
              </w:rPr>
              <w:t>es</w:t>
            </w:r>
            <w:r w:rsidRPr="00EA3C32">
              <w:rPr>
                <w:rFonts w:asciiTheme="majorHAnsi" w:eastAsia="Times New Roman" w:hAnsiTheme="majorHAnsi" w:cstheme="majorHAnsi"/>
                <w:b/>
                <w:bCs/>
                <w:color w:val="000000"/>
                <w:kern w:val="0"/>
                <w:lang w:eastAsia="fr-FR"/>
                <w14:ligatures w14:val="none"/>
              </w:rPr>
              <w:t xml:space="preserve"> et Lignes Directrices </w:t>
            </w:r>
          </w:p>
        </w:tc>
        <w:tc>
          <w:tcPr>
            <w:tcW w:w="3276" w:type="dxa"/>
            <w:shd w:val="clear" w:color="auto" w:fill="auto"/>
            <w:vAlign w:val="bottom"/>
            <w:hideMark/>
          </w:tcPr>
          <w:p w14:paraId="5E995E0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Existence de protocole</w:t>
            </w:r>
            <w:r w:rsidR="007C659C">
              <w:rPr>
                <w:rFonts w:asciiTheme="majorHAnsi" w:eastAsia="Times New Roman" w:hAnsiTheme="majorHAnsi" w:cstheme="majorHAnsi"/>
                <w:color w:val="000000"/>
                <w:kern w:val="0"/>
                <w:lang w:eastAsia="fr-FR"/>
                <w14:ligatures w14:val="none"/>
              </w:rPr>
              <w:t>s</w:t>
            </w:r>
            <w:r w:rsidRPr="00EA3C32">
              <w:rPr>
                <w:rFonts w:asciiTheme="majorHAnsi" w:eastAsia="Times New Roman" w:hAnsiTheme="majorHAnsi" w:cstheme="majorHAnsi"/>
                <w:color w:val="000000"/>
                <w:kern w:val="0"/>
                <w:lang w:eastAsia="fr-FR"/>
                <w14:ligatures w14:val="none"/>
              </w:rPr>
              <w:t xml:space="preserve"> de soins néonataux </w:t>
            </w:r>
          </w:p>
        </w:tc>
        <w:tc>
          <w:tcPr>
            <w:tcW w:w="992" w:type="dxa"/>
            <w:shd w:val="clear" w:color="auto" w:fill="auto"/>
            <w:noWrap/>
            <w:vAlign w:val="bottom"/>
            <w:hideMark/>
          </w:tcPr>
          <w:p w14:paraId="3CB9415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A0D21D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4D8108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715BA30" w14:textId="77777777" w:rsidTr="00F042CE">
        <w:trPr>
          <w:trHeight w:val="340"/>
        </w:trPr>
        <w:tc>
          <w:tcPr>
            <w:tcW w:w="1729" w:type="dxa"/>
            <w:vMerge/>
            <w:vAlign w:val="center"/>
            <w:hideMark/>
          </w:tcPr>
          <w:p w14:paraId="62D5A295"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38CB2ABC"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5334AC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Existence de dossier ou support de suivi ambulatoire </w:t>
            </w:r>
          </w:p>
        </w:tc>
        <w:tc>
          <w:tcPr>
            <w:tcW w:w="992" w:type="dxa"/>
            <w:shd w:val="clear" w:color="auto" w:fill="auto"/>
            <w:noWrap/>
            <w:vAlign w:val="bottom"/>
            <w:hideMark/>
          </w:tcPr>
          <w:p w14:paraId="7BC7D3D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3C17818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6CD0F36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7C8707F8" w14:textId="77777777" w:rsidTr="00F042CE">
        <w:trPr>
          <w:trHeight w:val="330"/>
        </w:trPr>
        <w:tc>
          <w:tcPr>
            <w:tcW w:w="1729" w:type="dxa"/>
            <w:vMerge w:val="restart"/>
            <w:shd w:val="clear" w:color="auto" w:fill="auto"/>
            <w:vAlign w:val="center"/>
            <w:hideMark/>
          </w:tcPr>
          <w:p w14:paraId="07949749"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 xml:space="preserve">Allaitement maternel </w:t>
            </w:r>
          </w:p>
        </w:tc>
        <w:tc>
          <w:tcPr>
            <w:tcW w:w="1868" w:type="dxa"/>
            <w:vMerge w:val="restart"/>
            <w:shd w:val="clear" w:color="auto" w:fill="auto"/>
            <w:vAlign w:val="center"/>
            <w:hideMark/>
          </w:tcPr>
          <w:p w14:paraId="6A7C88CF"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Ressource</w:t>
            </w:r>
            <w:r w:rsidR="00D07B0E" w:rsidRPr="00151BBA">
              <w:rPr>
                <w:rFonts w:asciiTheme="majorHAnsi" w:eastAsia="Times New Roman" w:hAnsiTheme="majorHAnsi" w:cstheme="majorHAnsi"/>
                <w:b/>
                <w:bCs/>
                <w:color w:val="000000"/>
                <w:kern w:val="0"/>
                <w:lang w:eastAsia="fr-FR"/>
                <w14:ligatures w14:val="none"/>
              </w:rPr>
              <w:t>s</w:t>
            </w:r>
            <w:r w:rsidRPr="00EA3C32">
              <w:rPr>
                <w:rFonts w:asciiTheme="majorHAnsi" w:eastAsia="Times New Roman" w:hAnsiTheme="majorHAnsi" w:cstheme="majorHAnsi"/>
                <w:b/>
                <w:bCs/>
                <w:color w:val="000000"/>
                <w:kern w:val="0"/>
                <w:lang w:eastAsia="fr-FR"/>
                <w14:ligatures w14:val="none"/>
              </w:rPr>
              <w:t xml:space="preserve"> humaines </w:t>
            </w:r>
          </w:p>
        </w:tc>
        <w:tc>
          <w:tcPr>
            <w:tcW w:w="3276" w:type="dxa"/>
            <w:shd w:val="clear" w:color="auto" w:fill="auto"/>
            <w:noWrap/>
            <w:vAlign w:val="bottom"/>
            <w:hideMark/>
          </w:tcPr>
          <w:p w14:paraId="46995D5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Personnel d’aide à l’allaitement maternel formé</w:t>
            </w:r>
          </w:p>
        </w:tc>
        <w:tc>
          <w:tcPr>
            <w:tcW w:w="992" w:type="dxa"/>
            <w:shd w:val="clear" w:color="auto" w:fill="auto"/>
            <w:noWrap/>
            <w:vAlign w:val="bottom"/>
            <w:hideMark/>
          </w:tcPr>
          <w:p w14:paraId="049FB5C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E0CF92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2BECB3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0F88A7E5" w14:textId="77777777" w:rsidTr="00F042CE">
        <w:trPr>
          <w:trHeight w:val="320"/>
        </w:trPr>
        <w:tc>
          <w:tcPr>
            <w:tcW w:w="1729" w:type="dxa"/>
            <w:vMerge/>
            <w:vAlign w:val="center"/>
            <w:hideMark/>
          </w:tcPr>
          <w:p w14:paraId="6349B31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1D699A2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774CC27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Programme de renforcement de capacité du personnel sur l’allaitement maternel </w:t>
            </w:r>
          </w:p>
        </w:tc>
        <w:tc>
          <w:tcPr>
            <w:tcW w:w="992" w:type="dxa"/>
            <w:shd w:val="clear" w:color="auto" w:fill="auto"/>
            <w:noWrap/>
            <w:vAlign w:val="bottom"/>
            <w:hideMark/>
          </w:tcPr>
          <w:p w14:paraId="56CCE3F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D53208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491396B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6A627608" w14:textId="77777777" w:rsidTr="00F042CE">
        <w:trPr>
          <w:trHeight w:val="310"/>
        </w:trPr>
        <w:tc>
          <w:tcPr>
            <w:tcW w:w="1729" w:type="dxa"/>
            <w:vMerge/>
            <w:vAlign w:val="center"/>
            <w:hideMark/>
          </w:tcPr>
          <w:p w14:paraId="089DBA63"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2604124D"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Infrastructures et Espaces</w:t>
            </w:r>
          </w:p>
        </w:tc>
        <w:tc>
          <w:tcPr>
            <w:tcW w:w="3276" w:type="dxa"/>
            <w:shd w:val="clear" w:color="auto" w:fill="auto"/>
            <w:noWrap/>
            <w:vAlign w:val="bottom"/>
            <w:hideMark/>
          </w:tcPr>
          <w:p w14:paraId="053EDF8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Salle d’allaitement </w:t>
            </w:r>
          </w:p>
        </w:tc>
        <w:tc>
          <w:tcPr>
            <w:tcW w:w="992" w:type="dxa"/>
            <w:shd w:val="clear" w:color="auto" w:fill="auto"/>
            <w:noWrap/>
            <w:vAlign w:val="bottom"/>
            <w:hideMark/>
          </w:tcPr>
          <w:p w14:paraId="58110EE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176D41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66B289E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6FAD4DD1" w14:textId="77777777" w:rsidTr="00F042CE">
        <w:trPr>
          <w:trHeight w:val="320"/>
        </w:trPr>
        <w:tc>
          <w:tcPr>
            <w:tcW w:w="1729" w:type="dxa"/>
            <w:vMerge/>
            <w:vAlign w:val="center"/>
            <w:hideMark/>
          </w:tcPr>
          <w:p w14:paraId="5E56F36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8C5E40E"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ACADB2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Salle de préparation de repas de lait maternel </w:t>
            </w:r>
          </w:p>
        </w:tc>
        <w:tc>
          <w:tcPr>
            <w:tcW w:w="992" w:type="dxa"/>
            <w:shd w:val="clear" w:color="auto" w:fill="auto"/>
            <w:noWrap/>
            <w:vAlign w:val="bottom"/>
            <w:hideMark/>
          </w:tcPr>
          <w:p w14:paraId="034660D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3DFE646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635FDCF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4BCA4091" w14:textId="77777777" w:rsidTr="00F042CE">
        <w:trPr>
          <w:trHeight w:val="320"/>
        </w:trPr>
        <w:tc>
          <w:tcPr>
            <w:tcW w:w="1729" w:type="dxa"/>
            <w:vMerge/>
            <w:vAlign w:val="center"/>
            <w:hideMark/>
          </w:tcPr>
          <w:p w14:paraId="668F3373"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1EB5AB9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3A85113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Cohabitation mère-nouveau-né 24h/24 en intra-hospitalier </w:t>
            </w:r>
          </w:p>
        </w:tc>
        <w:tc>
          <w:tcPr>
            <w:tcW w:w="992" w:type="dxa"/>
            <w:shd w:val="clear" w:color="auto" w:fill="auto"/>
            <w:noWrap/>
            <w:vAlign w:val="bottom"/>
            <w:hideMark/>
          </w:tcPr>
          <w:p w14:paraId="1DF1E51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63ED633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504FF7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64AE851E" w14:textId="77777777" w:rsidTr="00F042CE">
        <w:trPr>
          <w:trHeight w:val="340"/>
        </w:trPr>
        <w:tc>
          <w:tcPr>
            <w:tcW w:w="1729" w:type="dxa"/>
            <w:vMerge/>
            <w:vAlign w:val="center"/>
            <w:hideMark/>
          </w:tcPr>
          <w:p w14:paraId="291BD29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2B69E0FD" w14:textId="77777777" w:rsidR="00EA3C32" w:rsidRPr="00EA3C32" w:rsidRDefault="00D07B0E" w:rsidP="00EA3C32">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Équipements</w:t>
            </w:r>
            <w:r w:rsidR="00EA3C32" w:rsidRPr="00EA3C32">
              <w:rPr>
                <w:rFonts w:asciiTheme="majorHAnsi" w:eastAsia="Times New Roman" w:hAnsiTheme="majorHAnsi" w:cstheme="majorHAnsi"/>
                <w:b/>
                <w:bCs/>
                <w:color w:val="000000"/>
                <w:kern w:val="0"/>
                <w:lang w:eastAsia="fr-FR"/>
                <w14:ligatures w14:val="none"/>
              </w:rPr>
              <w:t xml:space="preserve"> et Produits </w:t>
            </w:r>
          </w:p>
        </w:tc>
        <w:tc>
          <w:tcPr>
            <w:tcW w:w="3276" w:type="dxa"/>
            <w:shd w:val="clear" w:color="auto" w:fill="auto"/>
            <w:noWrap/>
            <w:vAlign w:val="bottom"/>
            <w:hideMark/>
          </w:tcPr>
          <w:p w14:paraId="17E91B5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Réfrigérateur pour le stockage et la conservation de lait maternel </w:t>
            </w:r>
          </w:p>
        </w:tc>
        <w:tc>
          <w:tcPr>
            <w:tcW w:w="992" w:type="dxa"/>
            <w:shd w:val="clear" w:color="auto" w:fill="auto"/>
            <w:noWrap/>
            <w:vAlign w:val="bottom"/>
            <w:hideMark/>
          </w:tcPr>
          <w:p w14:paraId="64CB5CE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68B80AD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785D7A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653D6AB8" w14:textId="77777777" w:rsidTr="00F042CE">
        <w:trPr>
          <w:trHeight w:val="320"/>
        </w:trPr>
        <w:tc>
          <w:tcPr>
            <w:tcW w:w="1729" w:type="dxa"/>
            <w:vMerge/>
            <w:vAlign w:val="center"/>
            <w:hideMark/>
          </w:tcPr>
          <w:p w14:paraId="1635C850"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2852549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79831EA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Matériel pour administration du lait maternel (tasse, cuillère) </w:t>
            </w:r>
          </w:p>
        </w:tc>
        <w:tc>
          <w:tcPr>
            <w:tcW w:w="992" w:type="dxa"/>
            <w:shd w:val="clear" w:color="auto" w:fill="auto"/>
            <w:noWrap/>
            <w:vAlign w:val="bottom"/>
            <w:hideMark/>
          </w:tcPr>
          <w:p w14:paraId="363C070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37E62B8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142186C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74B39D60" w14:textId="77777777" w:rsidTr="00F042CE">
        <w:trPr>
          <w:trHeight w:val="320"/>
        </w:trPr>
        <w:tc>
          <w:tcPr>
            <w:tcW w:w="1729" w:type="dxa"/>
            <w:vMerge/>
            <w:vAlign w:val="center"/>
            <w:hideMark/>
          </w:tcPr>
          <w:p w14:paraId="0034058A"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6C539CD"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37474FEE" w14:textId="77777777" w:rsidR="00EA3C32" w:rsidRPr="00EA3C32" w:rsidRDefault="007C659C" w:rsidP="00EA3C32">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Sonde gastrique</w:t>
            </w:r>
          </w:p>
        </w:tc>
        <w:tc>
          <w:tcPr>
            <w:tcW w:w="992" w:type="dxa"/>
            <w:shd w:val="clear" w:color="auto" w:fill="auto"/>
            <w:noWrap/>
            <w:vAlign w:val="bottom"/>
            <w:hideMark/>
          </w:tcPr>
          <w:p w14:paraId="45D2394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CEB134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14F927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EB51D3A" w14:textId="77777777" w:rsidTr="00F042CE">
        <w:trPr>
          <w:trHeight w:val="320"/>
        </w:trPr>
        <w:tc>
          <w:tcPr>
            <w:tcW w:w="1729" w:type="dxa"/>
            <w:vMerge/>
            <w:vAlign w:val="center"/>
            <w:hideMark/>
          </w:tcPr>
          <w:p w14:paraId="29A94F28"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5F4E7EEE"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16862A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Expression du lait avec tire-lait </w:t>
            </w:r>
          </w:p>
        </w:tc>
        <w:tc>
          <w:tcPr>
            <w:tcW w:w="992" w:type="dxa"/>
            <w:shd w:val="clear" w:color="auto" w:fill="auto"/>
            <w:noWrap/>
            <w:vAlign w:val="bottom"/>
            <w:hideMark/>
          </w:tcPr>
          <w:p w14:paraId="7C9D739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3F692AC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409BA92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04329F" w:rsidRPr="00151BBA" w14:paraId="39F9BF30" w14:textId="77777777" w:rsidTr="00F042CE">
        <w:trPr>
          <w:trHeight w:val="788"/>
        </w:trPr>
        <w:tc>
          <w:tcPr>
            <w:tcW w:w="1729" w:type="dxa"/>
            <w:vMerge/>
            <w:vAlign w:val="center"/>
            <w:hideMark/>
          </w:tcPr>
          <w:p w14:paraId="752F0EA9" w14:textId="77777777" w:rsidR="0004329F" w:rsidRPr="00EA3C32" w:rsidRDefault="0004329F" w:rsidP="00EA3C32">
            <w:pPr>
              <w:rPr>
                <w:rFonts w:asciiTheme="majorHAnsi" w:eastAsia="Times New Roman" w:hAnsiTheme="majorHAnsi" w:cstheme="majorHAnsi"/>
                <w:b/>
                <w:bCs/>
                <w:color w:val="000000"/>
                <w:kern w:val="0"/>
                <w:lang w:eastAsia="fr-FR"/>
                <w14:ligatures w14:val="none"/>
              </w:rPr>
            </w:pPr>
          </w:p>
        </w:tc>
        <w:tc>
          <w:tcPr>
            <w:tcW w:w="1868" w:type="dxa"/>
            <w:shd w:val="clear" w:color="auto" w:fill="auto"/>
            <w:vAlign w:val="center"/>
            <w:hideMark/>
          </w:tcPr>
          <w:p w14:paraId="29526C5F" w14:textId="77777777" w:rsidR="0004329F" w:rsidRPr="00EA3C32" w:rsidRDefault="0004329F" w:rsidP="00EA3C32">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Gestion des données</w:t>
            </w:r>
          </w:p>
        </w:tc>
        <w:tc>
          <w:tcPr>
            <w:tcW w:w="6458" w:type="dxa"/>
            <w:gridSpan w:val="4"/>
            <w:shd w:val="clear" w:color="auto" w:fill="D9D9D9" w:themeFill="background1" w:themeFillShade="D9"/>
            <w:noWrap/>
            <w:vAlign w:val="bottom"/>
            <w:hideMark/>
          </w:tcPr>
          <w:p w14:paraId="5A143F78" w14:textId="77777777" w:rsidR="0004329F" w:rsidRPr="00EA3C32" w:rsidRDefault="0004329F"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p w14:paraId="55D3B8F5" w14:textId="77777777" w:rsidR="0004329F" w:rsidRPr="00EA3C32" w:rsidRDefault="0004329F"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p w14:paraId="366B6B17" w14:textId="77777777" w:rsidR="0004329F" w:rsidRPr="00EA3C32" w:rsidRDefault="0004329F"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p w14:paraId="51F83443" w14:textId="77777777" w:rsidR="0004329F" w:rsidRPr="00EA3C32" w:rsidRDefault="0004329F"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75DABC67" w14:textId="77777777" w:rsidTr="00F042CE">
        <w:trPr>
          <w:trHeight w:val="380"/>
        </w:trPr>
        <w:tc>
          <w:tcPr>
            <w:tcW w:w="1729" w:type="dxa"/>
            <w:vMerge/>
            <w:vAlign w:val="center"/>
            <w:hideMark/>
          </w:tcPr>
          <w:p w14:paraId="3D286DE7"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530D0C1C"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 xml:space="preserve">Communication: </w:t>
            </w:r>
            <w:r w:rsidR="00D07B0E" w:rsidRPr="00151BBA">
              <w:rPr>
                <w:rFonts w:asciiTheme="majorHAnsi" w:eastAsia="Times New Roman" w:hAnsiTheme="majorHAnsi" w:cstheme="majorHAnsi"/>
                <w:b/>
                <w:bCs/>
                <w:color w:val="000000"/>
                <w:kern w:val="0"/>
                <w:lang w:eastAsia="fr-FR"/>
                <w14:ligatures w14:val="none"/>
              </w:rPr>
              <w:t>Plaidoyer</w:t>
            </w:r>
            <w:r w:rsidRPr="00EA3C32">
              <w:rPr>
                <w:rFonts w:asciiTheme="majorHAnsi" w:eastAsia="Times New Roman" w:hAnsiTheme="majorHAnsi" w:cstheme="majorHAnsi"/>
                <w:b/>
                <w:bCs/>
                <w:color w:val="000000"/>
                <w:kern w:val="0"/>
                <w:lang w:eastAsia="fr-FR"/>
                <w14:ligatures w14:val="none"/>
              </w:rPr>
              <w:t xml:space="preserve"> &amp; Sensibilisation </w:t>
            </w:r>
          </w:p>
        </w:tc>
        <w:tc>
          <w:tcPr>
            <w:tcW w:w="3276" w:type="dxa"/>
            <w:shd w:val="clear" w:color="auto" w:fill="auto"/>
            <w:noWrap/>
            <w:vAlign w:val="bottom"/>
            <w:hideMark/>
          </w:tcPr>
          <w:p w14:paraId="36967C2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Outils de communication sur l’allaitement maternel (flyers, cartes conseil) </w:t>
            </w:r>
          </w:p>
        </w:tc>
        <w:tc>
          <w:tcPr>
            <w:tcW w:w="992" w:type="dxa"/>
            <w:shd w:val="clear" w:color="auto" w:fill="auto"/>
            <w:noWrap/>
            <w:vAlign w:val="bottom"/>
            <w:hideMark/>
          </w:tcPr>
          <w:p w14:paraId="462649F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5F0B2D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3E08E23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0E567A85" w14:textId="77777777" w:rsidTr="00F042CE">
        <w:trPr>
          <w:trHeight w:val="320"/>
        </w:trPr>
        <w:tc>
          <w:tcPr>
            <w:tcW w:w="1729" w:type="dxa"/>
            <w:vMerge/>
            <w:vAlign w:val="center"/>
            <w:hideMark/>
          </w:tcPr>
          <w:p w14:paraId="637AC19D"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77628A29"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1A5B36D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Autonomisation des mères pour l’alimentation de leurs nouveau-nés </w:t>
            </w:r>
          </w:p>
        </w:tc>
        <w:tc>
          <w:tcPr>
            <w:tcW w:w="992" w:type="dxa"/>
            <w:shd w:val="clear" w:color="auto" w:fill="auto"/>
            <w:noWrap/>
            <w:vAlign w:val="bottom"/>
            <w:hideMark/>
          </w:tcPr>
          <w:p w14:paraId="385397F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9F9D1F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FF8FED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95D1EB5" w14:textId="77777777" w:rsidTr="00F042CE">
        <w:trPr>
          <w:trHeight w:val="320"/>
        </w:trPr>
        <w:tc>
          <w:tcPr>
            <w:tcW w:w="1729" w:type="dxa"/>
            <w:vMerge/>
            <w:vAlign w:val="center"/>
            <w:hideMark/>
          </w:tcPr>
          <w:p w14:paraId="26A6FB23"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EFD37BE"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3505F8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Réunion de partages d’information et de renforcement de capacités des mères </w:t>
            </w:r>
          </w:p>
        </w:tc>
        <w:tc>
          <w:tcPr>
            <w:tcW w:w="992" w:type="dxa"/>
            <w:shd w:val="clear" w:color="auto" w:fill="auto"/>
            <w:noWrap/>
            <w:vAlign w:val="bottom"/>
            <w:hideMark/>
          </w:tcPr>
          <w:p w14:paraId="3D6E4A8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B2D567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55AD9A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C9862E8" w14:textId="77777777" w:rsidTr="00F042CE">
        <w:trPr>
          <w:trHeight w:val="370"/>
        </w:trPr>
        <w:tc>
          <w:tcPr>
            <w:tcW w:w="1729" w:type="dxa"/>
            <w:vMerge/>
            <w:vAlign w:val="center"/>
            <w:hideMark/>
          </w:tcPr>
          <w:p w14:paraId="746FD85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01CAC870"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Protocol</w:t>
            </w:r>
            <w:r w:rsidR="00D07B0E" w:rsidRPr="00151BBA">
              <w:rPr>
                <w:rFonts w:asciiTheme="majorHAnsi" w:eastAsia="Times New Roman" w:hAnsiTheme="majorHAnsi" w:cstheme="majorHAnsi"/>
                <w:b/>
                <w:bCs/>
                <w:color w:val="000000"/>
                <w:kern w:val="0"/>
                <w:lang w:eastAsia="fr-FR"/>
                <w14:ligatures w14:val="none"/>
              </w:rPr>
              <w:t>es</w:t>
            </w:r>
            <w:r w:rsidRPr="00EA3C32">
              <w:rPr>
                <w:rFonts w:asciiTheme="majorHAnsi" w:eastAsia="Times New Roman" w:hAnsiTheme="majorHAnsi" w:cstheme="majorHAnsi"/>
                <w:b/>
                <w:bCs/>
                <w:color w:val="000000"/>
                <w:kern w:val="0"/>
                <w:lang w:eastAsia="fr-FR"/>
                <w14:ligatures w14:val="none"/>
              </w:rPr>
              <w:t xml:space="preserve"> et Lignes Directrices </w:t>
            </w:r>
          </w:p>
        </w:tc>
        <w:tc>
          <w:tcPr>
            <w:tcW w:w="3276" w:type="dxa"/>
            <w:shd w:val="clear" w:color="auto" w:fill="auto"/>
            <w:noWrap/>
            <w:vAlign w:val="bottom"/>
            <w:hideMark/>
          </w:tcPr>
          <w:p w14:paraId="5B7833E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Protocole d’administration du lait maternel</w:t>
            </w:r>
          </w:p>
        </w:tc>
        <w:tc>
          <w:tcPr>
            <w:tcW w:w="992" w:type="dxa"/>
            <w:shd w:val="clear" w:color="auto" w:fill="auto"/>
            <w:noWrap/>
            <w:vAlign w:val="bottom"/>
            <w:hideMark/>
          </w:tcPr>
          <w:p w14:paraId="2D6BD5C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1CF4E7E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A71034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FCFF600" w14:textId="77777777" w:rsidTr="00F042CE">
        <w:trPr>
          <w:trHeight w:val="320"/>
        </w:trPr>
        <w:tc>
          <w:tcPr>
            <w:tcW w:w="1729" w:type="dxa"/>
            <w:vMerge/>
            <w:vAlign w:val="center"/>
            <w:hideMark/>
          </w:tcPr>
          <w:p w14:paraId="5D17587D"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3AA9710"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227230F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Pratique systématique de la mise au sein précoce </w:t>
            </w:r>
          </w:p>
        </w:tc>
        <w:tc>
          <w:tcPr>
            <w:tcW w:w="992" w:type="dxa"/>
            <w:shd w:val="clear" w:color="auto" w:fill="auto"/>
            <w:noWrap/>
            <w:vAlign w:val="bottom"/>
            <w:hideMark/>
          </w:tcPr>
          <w:p w14:paraId="11CDE3C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2A9086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49B4954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02EA6B71" w14:textId="77777777" w:rsidTr="00F042CE">
        <w:trPr>
          <w:trHeight w:val="320"/>
        </w:trPr>
        <w:tc>
          <w:tcPr>
            <w:tcW w:w="1729" w:type="dxa"/>
            <w:vMerge/>
            <w:vAlign w:val="center"/>
            <w:hideMark/>
          </w:tcPr>
          <w:p w14:paraId="581D27BA"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718A0094"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5645313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Pratique de l’allaitement exclusif avec du lait de mère</w:t>
            </w:r>
          </w:p>
        </w:tc>
        <w:tc>
          <w:tcPr>
            <w:tcW w:w="992" w:type="dxa"/>
            <w:shd w:val="clear" w:color="auto" w:fill="auto"/>
            <w:noWrap/>
            <w:vAlign w:val="bottom"/>
            <w:hideMark/>
          </w:tcPr>
          <w:p w14:paraId="377CEF5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EF745A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F372DF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6E9598A6" w14:textId="77777777" w:rsidTr="00F042CE">
        <w:trPr>
          <w:trHeight w:val="320"/>
        </w:trPr>
        <w:tc>
          <w:tcPr>
            <w:tcW w:w="1729" w:type="dxa"/>
            <w:vMerge/>
            <w:vAlign w:val="center"/>
            <w:hideMark/>
          </w:tcPr>
          <w:p w14:paraId="76288F4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0D0ED1ED"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C981DD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Supervision de l’allaitement maternel au sein de la structure (supervision de la tété) </w:t>
            </w:r>
          </w:p>
        </w:tc>
        <w:tc>
          <w:tcPr>
            <w:tcW w:w="992" w:type="dxa"/>
            <w:shd w:val="clear" w:color="auto" w:fill="auto"/>
            <w:noWrap/>
            <w:vAlign w:val="bottom"/>
            <w:hideMark/>
          </w:tcPr>
          <w:p w14:paraId="42BD38B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035912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20D983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1C37613" w14:textId="77777777" w:rsidTr="00F042CE">
        <w:trPr>
          <w:trHeight w:val="340"/>
        </w:trPr>
        <w:tc>
          <w:tcPr>
            <w:tcW w:w="1729" w:type="dxa"/>
            <w:vMerge/>
            <w:vAlign w:val="center"/>
            <w:hideMark/>
          </w:tcPr>
          <w:p w14:paraId="7C0DFF41"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00650A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4D501F9B" w14:textId="77777777" w:rsidR="00EA3C32" w:rsidRPr="00EA3C32" w:rsidRDefault="00EA3C32" w:rsidP="007C659C">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Pratique de l’expression </w:t>
            </w:r>
            <w:r w:rsidR="007C659C">
              <w:rPr>
                <w:rFonts w:asciiTheme="majorHAnsi" w:eastAsia="Times New Roman" w:hAnsiTheme="majorHAnsi" w:cstheme="majorHAnsi"/>
                <w:color w:val="000000"/>
                <w:kern w:val="0"/>
                <w:lang w:eastAsia="fr-FR"/>
                <w14:ligatures w14:val="none"/>
              </w:rPr>
              <w:t xml:space="preserve">manuelle </w:t>
            </w:r>
            <w:r w:rsidRPr="00EA3C32">
              <w:rPr>
                <w:rFonts w:asciiTheme="majorHAnsi" w:eastAsia="Times New Roman" w:hAnsiTheme="majorHAnsi" w:cstheme="majorHAnsi"/>
                <w:color w:val="000000"/>
                <w:kern w:val="0"/>
                <w:lang w:eastAsia="fr-FR"/>
                <w14:ligatures w14:val="none"/>
              </w:rPr>
              <w:t xml:space="preserve">du lait maternel </w:t>
            </w:r>
          </w:p>
        </w:tc>
        <w:tc>
          <w:tcPr>
            <w:tcW w:w="992" w:type="dxa"/>
            <w:shd w:val="clear" w:color="auto" w:fill="auto"/>
            <w:noWrap/>
            <w:vAlign w:val="bottom"/>
            <w:hideMark/>
          </w:tcPr>
          <w:p w14:paraId="15D9657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501625C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CB408D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437543C0" w14:textId="77777777" w:rsidTr="00F042CE">
        <w:trPr>
          <w:trHeight w:val="580"/>
        </w:trPr>
        <w:tc>
          <w:tcPr>
            <w:tcW w:w="1729" w:type="dxa"/>
            <w:vMerge w:val="restart"/>
            <w:shd w:val="clear" w:color="auto" w:fill="auto"/>
            <w:vAlign w:val="center"/>
            <w:hideMark/>
          </w:tcPr>
          <w:p w14:paraId="62956E46"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Prévention des infections</w:t>
            </w:r>
          </w:p>
        </w:tc>
        <w:tc>
          <w:tcPr>
            <w:tcW w:w="1868" w:type="dxa"/>
            <w:vMerge w:val="restart"/>
            <w:shd w:val="clear" w:color="auto" w:fill="auto"/>
            <w:vAlign w:val="center"/>
            <w:hideMark/>
          </w:tcPr>
          <w:p w14:paraId="19B45630"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Ressource</w:t>
            </w:r>
            <w:r w:rsidR="00F042CE">
              <w:rPr>
                <w:rFonts w:asciiTheme="majorHAnsi" w:eastAsia="Times New Roman" w:hAnsiTheme="majorHAnsi" w:cstheme="majorHAnsi"/>
                <w:b/>
                <w:bCs/>
                <w:color w:val="000000"/>
                <w:kern w:val="0"/>
                <w:lang w:eastAsia="fr-FR"/>
                <w14:ligatures w14:val="none"/>
              </w:rPr>
              <w:t>s</w:t>
            </w:r>
            <w:r w:rsidRPr="00EA3C32">
              <w:rPr>
                <w:rFonts w:asciiTheme="majorHAnsi" w:eastAsia="Times New Roman" w:hAnsiTheme="majorHAnsi" w:cstheme="majorHAnsi"/>
                <w:b/>
                <w:bCs/>
                <w:color w:val="000000"/>
                <w:kern w:val="0"/>
                <w:lang w:eastAsia="fr-FR"/>
                <w14:ligatures w14:val="none"/>
              </w:rPr>
              <w:t xml:space="preserve"> humaines </w:t>
            </w:r>
          </w:p>
        </w:tc>
        <w:tc>
          <w:tcPr>
            <w:tcW w:w="3276" w:type="dxa"/>
            <w:shd w:val="clear" w:color="auto" w:fill="auto"/>
            <w:noWrap/>
            <w:vAlign w:val="bottom"/>
            <w:hideMark/>
          </w:tcPr>
          <w:p w14:paraId="365B325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Programme de renforcement des capacités sur la prévention des infections </w:t>
            </w:r>
          </w:p>
        </w:tc>
        <w:tc>
          <w:tcPr>
            <w:tcW w:w="992" w:type="dxa"/>
            <w:shd w:val="clear" w:color="auto" w:fill="auto"/>
            <w:noWrap/>
            <w:vAlign w:val="bottom"/>
            <w:hideMark/>
          </w:tcPr>
          <w:p w14:paraId="63A7620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768EE1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F8243F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4234CB0" w14:textId="77777777" w:rsidTr="00F042CE">
        <w:trPr>
          <w:trHeight w:val="320"/>
        </w:trPr>
        <w:tc>
          <w:tcPr>
            <w:tcW w:w="1729" w:type="dxa"/>
            <w:vMerge/>
            <w:vAlign w:val="center"/>
            <w:hideMark/>
          </w:tcPr>
          <w:p w14:paraId="04B4F671"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2D5F10CA"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3313D0A7" w14:textId="77777777" w:rsidR="00EA3C32" w:rsidRPr="00EA3C32" w:rsidRDefault="007C659C" w:rsidP="00EA3C32">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Personnel de nettoiement dans</w:t>
            </w:r>
            <w:r w:rsidR="00EA3C32" w:rsidRPr="00EA3C32">
              <w:rPr>
                <w:rFonts w:asciiTheme="majorHAnsi" w:eastAsia="Times New Roman" w:hAnsiTheme="majorHAnsi" w:cstheme="majorHAnsi"/>
                <w:color w:val="000000"/>
                <w:kern w:val="0"/>
                <w:lang w:eastAsia="fr-FR"/>
                <w14:ligatures w14:val="none"/>
              </w:rPr>
              <w:t xml:space="preserve"> l’unité de néonatologie </w:t>
            </w:r>
          </w:p>
        </w:tc>
        <w:tc>
          <w:tcPr>
            <w:tcW w:w="992" w:type="dxa"/>
            <w:shd w:val="clear" w:color="auto" w:fill="auto"/>
            <w:noWrap/>
            <w:vAlign w:val="bottom"/>
            <w:hideMark/>
          </w:tcPr>
          <w:p w14:paraId="1A38642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066B23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ED09CF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C1FD879" w14:textId="77777777" w:rsidTr="00F042CE">
        <w:trPr>
          <w:trHeight w:val="320"/>
        </w:trPr>
        <w:tc>
          <w:tcPr>
            <w:tcW w:w="1729" w:type="dxa"/>
            <w:vMerge/>
            <w:vAlign w:val="center"/>
            <w:hideMark/>
          </w:tcPr>
          <w:p w14:paraId="7941B568"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8D93CD5"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70FFA08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Existe d’une cellule interne de lutte contre les infections liées aux soins </w:t>
            </w:r>
          </w:p>
        </w:tc>
        <w:tc>
          <w:tcPr>
            <w:tcW w:w="992" w:type="dxa"/>
            <w:shd w:val="clear" w:color="auto" w:fill="auto"/>
            <w:noWrap/>
            <w:vAlign w:val="bottom"/>
            <w:hideMark/>
          </w:tcPr>
          <w:p w14:paraId="19BD48A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D984BB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69C7AC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29C4802" w14:textId="77777777" w:rsidTr="00F042CE">
        <w:trPr>
          <w:trHeight w:val="320"/>
        </w:trPr>
        <w:tc>
          <w:tcPr>
            <w:tcW w:w="1729" w:type="dxa"/>
            <w:vMerge/>
            <w:vAlign w:val="center"/>
            <w:hideMark/>
          </w:tcPr>
          <w:p w14:paraId="4CC0772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0EA884F7"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7201B11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Plan de formation du personnel sur la prévention des infections </w:t>
            </w:r>
          </w:p>
        </w:tc>
        <w:tc>
          <w:tcPr>
            <w:tcW w:w="992" w:type="dxa"/>
            <w:shd w:val="clear" w:color="auto" w:fill="auto"/>
            <w:noWrap/>
            <w:vAlign w:val="bottom"/>
            <w:hideMark/>
          </w:tcPr>
          <w:p w14:paraId="45F4F7B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61CFC7E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B359B8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6EE77593" w14:textId="77777777" w:rsidTr="00F042CE">
        <w:trPr>
          <w:trHeight w:val="330"/>
        </w:trPr>
        <w:tc>
          <w:tcPr>
            <w:tcW w:w="1729" w:type="dxa"/>
            <w:vMerge/>
            <w:vAlign w:val="center"/>
            <w:hideMark/>
          </w:tcPr>
          <w:p w14:paraId="508356F5"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59ABD3DD"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Infrastructures et Espaces</w:t>
            </w:r>
          </w:p>
        </w:tc>
        <w:tc>
          <w:tcPr>
            <w:tcW w:w="3276" w:type="dxa"/>
            <w:shd w:val="clear" w:color="auto" w:fill="auto"/>
            <w:noWrap/>
            <w:vAlign w:val="bottom"/>
            <w:hideMark/>
          </w:tcPr>
          <w:p w14:paraId="2FEB9D7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Points d’eau en nombre suffisant </w:t>
            </w:r>
          </w:p>
        </w:tc>
        <w:tc>
          <w:tcPr>
            <w:tcW w:w="992" w:type="dxa"/>
            <w:shd w:val="clear" w:color="auto" w:fill="auto"/>
            <w:noWrap/>
            <w:vAlign w:val="bottom"/>
            <w:hideMark/>
          </w:tcPr>
          <w:p w14:paraId="7D05232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922036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38E972D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795EDEB2" w14:textId="77777777" w:rsidTr="00F042CE">
        <w:trPr>
          <w:trHeight w:val="320"/>
        </w:trPr>
        <w:tc>
          <w:tcPr>
            <w:tcW w:w="1729" w:type="dxa"/>
            <w:vMerge/>
            <w:vAlign w:val="center"/>
            <w:hideMark/>
          </w:tcPr>
          <w:p w14:paraId="40966F94"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6435F40"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41A9F5F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Existence de service de stérilisation </w:t>
            </w:r>
          </w:p>
        </w:tc>
        <w:tc>
          <w:tcPr>
            <w:tcW w:w="992" w:type="dxa"/>
            <w:shd w:val="clear" w:color="auto" w:fill="auto"/>
            <w:noWrap/>
            <w:vAlign w:val="bottom"/>
            <w:hideMark/>
          </w:tcPr>
          <w:p w14:paraId="304DC4C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3283853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A99CD1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36EED384" w14:textId="77777777" w:rsidTr="00F042CE">
        <w:trPr>
          <w:trHeight w:val="320"/>
        </w:trPr>
        <w:tc>
          <w:tcPr>
            <w:tcW w:w="1729" w:type="dxa"/>
            <w:vMerge/>
            <w:vAlign w:val="center"/>
            <w:hideMark/>
          </w:tcPr>
          <w:p w14:paraId="47925AF5"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54B8526D"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3E3F0F3E" w14:textId="77777777" w:rsidR="00EA3C32" w:rsidRPr="00EA3C32" w:rsidRDefault="00EA3C32" w:rsidP="007C659C">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w:t>
            </w:r>
            <w:r w:rsidR="007C659C">
              <w:rPr>
                <w:rFonts w:asciiTheme="majorHAnsi" w:eastAsia="Times New Roman" w:hAnsiTheme="majorHAnsi" w:cstheme="majorHAnsi"/>
                <w:color w:val="000000"/>
                <w:kern w:val="0"/>
                <w:lang w:eastAsia="fr-FR"/>
                <w14:ligatures w14:val="none"/>
              </w:rPr>
              <w:t>d’</w:t>
            </w:r>
            <w:r w:rsidRPr="00EA3C32">
              <w:rPr>
                <w:rFonts w:asciiTheme="majorHAnsi" w:eastAsia="Times New Roman" w:hAnsiTheme="majorHAnsi" w:cstheme="majorHAnsi"/>
                <w:color w:val="000000"/>
                <w:kern w:val="0"/>
                <w:lang w:eastAsia="fr-FR"/>
                <w14:ligatures w14:val="none"/>
              </w:rPr>
              <w:t>une unité pour la gestion de l’hygiène du linge</w:t>
            </w:r>
          </w:p>
        </w:tc>
        <w:tc>
          <w:tcPr>
            <w:tcW w:w="992" w:type="dxa"/>
            <w:shd w:val="clear" w:color="auto" w:fill="auto"/>
            <w:noWrap/>
            <w:vAlign w:val="bottom"/>
            <w:hideMark/>
          </w:tcPr>
          <w:p w14:paraId="143889B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580873F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756C5C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4FC18E30" w14:textId="77777777" w:rsidTr="00F042CE">
        <w:trPr>
          <w:trHeight w:val="320"/>
        </w:trPr>
        <w:tc>
          <w:tcPr>
            <w:tcW w:w="1729" w:type="dxa"/>
            <w:vMerge/>
            <w:vAlign w:val="center"/>
            <w:hideMark/>
          </w:tcPr>
          <w:p w14:paraId="03352F78"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2A6AD12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5EE5C43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Toilettes propres et fonctionnelles pour les mères </w:t>
            </w:r>
          </w:p>
        </w:tc>
        <w:tc>
          <w:tcPr>
            <w:tcW w:w="992" w:type="dxa"/>
            <w:shd w:val="clear" w:color="auto" w:fill="auto"/>
            <w:noWrap/>
            <w:vAlign w:val="bottom"/>
            <w:hideMark/>
          </w:tcPr>
          <w:p w14:paraId="2FA5720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914870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38C12F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472B819" w14:textId="77777777" w:rsidTr="00F042CE">
        <w:trPr>
          <w:trHeight w:val="320"/>
        </w:trPr>
        <w:tc>
          <w:tcPr>
            <w:tcW w:w="1729" w:type="dxa"/>
            <w:vMerge/>
            <w:vAlign w:val="center"/>
            <w:hideMark/>
          </w:tcPr>
          <w:p w14:paraId="4F78A133"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1CD1298"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134F2EB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Vestiaire pour les familles </w:t>
            </w:r>
          </w:p>
        </w:tc>
        <w:tc>
          <w:tcPr>
            <w:tcW w:w="992" w:type="dxa"/>
            <w:shd w:val="clear" w:color="auto" w:fill="auto"/>
            <w:noWrap/>
            <w:vAlign w:val="bottom"/>
            <w:hideMark/>
          </w:tcPr>
          <w:p w14:paraId="5FC089C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872B34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635524D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3353B6FD" w14:textId="77777777" w:rsidTr="00F042CE">
        <w:trPr>
          <w:trHeight w:val="320"/>
        </w:trPr>
        <w:tc>
          <w:tcPr>
            <w:tcW w:w="1729" w:type="dxa"/>
            <w:vMerge/>
            <w:vAlign w:val="center"/>
            <w:hideMark/>
          </w:tcPr>
          <w:p w14:paraId="500D842D"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31949E2C"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2D84C01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Vestiaire pour le personnel</w:t>
            </w:r>
          </w:p>
        </w:tc>
        <w:tc>
          <w:tcPr>
            <w:tcW w:w="992" w:type="dxa"/>
            <w:shd w:val="clear" w:color="auto" w:fill="auto"/>
            <w:noWrap/>
            <w:vAlign w:val="bottom"/>
            <w:hideMark/>
          </w:tcPr>
          <w:p w14:paraId="58C9545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3EB4A93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33CBFA7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100295" w:rsidRPr="00151BBA" w14:paraId="468E8C46" w14:textId="77777777" w:rsidTr="00F042CE">
        <w:trPr>
          <w:trHeight w:val="350"/>
        </w:trPr>
        <w:tc>
          <w:tcPr>
            <w:tcW w:w="1729" w:type="dxa"/>
            <w:vMerge/>
            <w:vAlign w:val="center"/>
            <w:hideMark/>
          </w:tcPr>
          <w:p w14:paraId="2D9FDE01"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69149AE3" w14:textId="77777777" w:rsidR="00100295" w:rsidRPr="00EA3C32" w:rsidRDefault="00100295" w:rsidP="00EA3C32">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Équipements</w:t>
            </w:r>
            <w:r w:rsidRPr="00EA3C32">
              <w:rPr>
                <w:rFonts w:asciiTheme="majorHAnsi" w:eastAsia="Times New Roman" w:hAnsiTheme="majorHAnsi" w:cstheme="majorHAnsi"/>
                <w:b/>
                <w:bCs/>
                <w:color w:val="000000"/>
                <w:kern w:val="0"/>
                <w:lang w:eastAsia="fr-FR"/>
                <w14:ligatures w14:val="none"/>
              </w:rPr>
              <w:t xml:space="preserve"> et Produits </w:t>
            </w:r>
          </w:p>
        </w:tc>
        <w:tc>
          <w:tcPr>
            <w:tcW w:w="3276" w:type="dxa"/>
            <w:shd w:val="clear" w:color="auto" w:fill="auto"/>
            <w:noWrap/>
            <w:vAlign w:val="bottom"/>
            <w:hideMark/>
          </w:tcPr>
          <w:p w14:paraId="5686DE17"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d’eau courante </w:t>
            </w:r>
          </w:p>
        </w:tc>
        <w:tc>
          <w:tcPr>
            <w:tcW w:w="992" w:type="dxa"/>
            <w:shd w:val="clear" w:color="auto" w:fill="auto"/>
            <w:noWrap/>
            <w:vAlign w:val="bottom"/>
            <w:hideMark/>
          </w:tcPr>
          <w:p w14:paraId="0F02FA37"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045CC01"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10AFE270"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100295" w:rsidRPr="00151BBA" w14:paraId="003F8586" w14:textId="77777777" w:rsidTr="00F042CE">
        <w:trPr>
          <w:trHeight w:val="320"/>
        </w:trPr>
        <w:tc>
          <w:tcPr>
            <w:tcW w:w="1729" w:type="dxa"/>
            <w:vMerge/>
            <w:vAlign w:val="center"/>
            <w:hideMark/>
          </w:tcPr>
          <w:p w14:paraId="65A83A5E"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01D40B82"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3ECA2828"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Serviette de nettoyage des mains</w:t>
            </w:r>
          </w:p>
        </w:tc>
        <w:tc>
          <w:tcPr>
            <w:tcW w:w="992" w:type="dxa"/>
            <w:shd w:val="clear" w:color="auto" w:fill="auto"/>
            <w:noWrap/>
            <w:vAlign w:val="bottom"/>
            <w:hideMark/>
          </w:tcPr>
          <w:p w14:paraId="6C736DA2"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341CE4C"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E94098F"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100295" w:rsidRPr="00151BBA" w14:paraId="424A1148" w14:textId="77777777" w:rsidTr="00F042CE">
        <w:trPr>
          <w:trHeight w:val="320"/>
        </w:trPr>
        <w:tc>
          <w:tcPr>
            <w:tcW w:w="1729" w:type="dxa"/>
            <w:vMerge/>
            <w:vAlign w:val="center"/>
            <w:hideMark/>
          </w:tcPr>
          <w:p w14:paraId="1FF21F9A"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26B31A16"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3FFC7643"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Distributeur d’essuie tout /Essuie mains jetables </w:t>
            </w:r>
          </w:p>
        </w:tc>
        <w:tc>
          <w:tcPr>
            <w:tcW w:w="992" w:type="dxa"/>
            <w:shd w:val="clear" w:color="auto" w:fill="auto"/>
            <w:noWrap/>
            <w:vAlign w:val="bottom"/>
            <w:hideMark/>
          </w:tcPr>
          <w:p w14:paraId="5351D1FD"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4F1B519"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47BD3FEC"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100295" w:rsidRPr="00151BBA" w14:paraId="211FF614" w14:textId="77777777" w:rsidTr="00F042CE">
        <w:trPr>
          <w:trHeight w:val="320"/>
        </w:trPr>
        <w:tc>
          <w:tcPr>
            <w:tcW w:w="1729" w:type="dxa"/>
            <w:vMerge/>
            <w:vAlign w:val="center"/>
            <w:hideMark/>
          </w:tcPr>
          <w:p w14:paraId="2E85DB1D"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033A6D9"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3894BF54"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Disponibilité de gants stériles</w:t>
            </w:r>
          </w:p>
        </w:tc>
        <w:tc>
          <w:tcPr>
            <w:tcW w:w="992" w:type="dxa"/>
            <w:shd w:val="clear" w:color="auto" w:fill="auto"/>
            <w:noWrap/>
            <w:vAlign w:val="bottom"/>
            <w:hideMark/>
          </w:tcPr>
          <w:p w14:paraId="3D7CD3F4"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8DC1AB1"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EF8FD73"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100295" w:rsidRPr="00151BBA" w14:paraId="2127D136" w14:textId="77777777" w:rsidTr="00F042CE">
        <w:trPr>
          <w:trHeight w:val="320"/>
        </w:trPr>
        <w:tc>
          <w:tcPr>
            <w:tcW w:w="1729" w:type="dxa"/>
            <w:vMerge/>
            <w:vAlign w:val="center"/>
            <w:hideMark/>
          </w:tcPr>
          <w:p w14:paraId="623013D0"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974F564"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46F6ED92"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de gants non stériles </w:t>
            </w:r>
          </w:p>
        </w:tc>
        <w:tc>
          <w:tcPr>
            <w:tcW w:w="992" w:type="dxa"/>
            <w:shd w:val="clear" w:color="auto" w:fill="auto"/>
            <w:noWrap/>
            <w:vAlign w:val="bottom"/>
            <w:hideMark/>
          </w:tcPr>
          <w:p w14:paraId="0A04D7A1"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6D0E9F1"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47ABB411"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100295" w:rsidRPr="00151BBA" w14:paraId="13B23E3F" w14:textId="77777777" w:rsidTr="00F042CE">
        <w:trPr>
          <w:trHeight w:val="320"/>
        </w:trPr>
        <w:tc>
          <w:tcPr>
            <w:tcW w:w="1729" w:type="dxa"/>
            <w:vMerge/>
            <w:vAlign w:val="center"/>
            <w:hideMark/>
          </w:tcPr>
          <w:p w14:paraId="0F91C0B7"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59AD384"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7FB16124"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Poubelles à pédales </w:t>
            </w:r>
          </w:p>
        </w:tc>
        <w:tc>
          <w:tcPr>
            <w:tcW w:w="992" w:type="dxa"/>
            <w:shd w:val="clear" w:color="auto" w:fill="auto"/>
            <w:noWrap/>
            <w:vAlign w:val="bottom"/>
            <w:hideMark/>
          </w:tcPr>
          <w:p w14:paraId="52E89B63"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09E01CD"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8B7F157"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100295" w:rsidRPr="00151BBA" w14:paraId="10400248" w14:textId="77777777" w:rsidTr="00F042CE">
        <w:trPr>
          <w:trHeight w:val="320"/>
        </w:trPr>
        <w:tc>
          <w:tcPr>
            <w:tcW w:w="1729" w:type="dxa"/>
            <w:vMerge/>
            <w:vAlign w:val="center"/>
            <w:hideMark/>
          </w:tcPr>
          <w:p w14:paraId="380AADBC"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0CB7DDA4"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4BE95FA"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Sacs à poubelle </w:t>
            </w:r>
          </w:p>
        </w:tc>
        <w:tc>
          <w:tcPr>
            <w:tcW w:w="992" w:type="dxa"/>
            <w:shd w:val="clear" w:color="auto" w:fill="auto"/>
            <w:noWrap/>
            <w:vAlign w:val="bottom"/>
            <w:hideMark/>
          </w:tcPr>
          <w:p w14:paraId="1E8C508B"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7FAAB3B"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3687BBE5"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100295" w:rsidRPr="00151BBA" w14:paraId="339F1F73" w14:textId="77777777" w:rsidTr="00F042CE">
        <w:trPr>
          <w:trHeight w:val="320"/>
        </w:trPr>
        <w:tc>
          <w:tcPr>
            <w:tcW w:w="1729" w:type="dxa"/>
            <w:vMerge/>
            <w:vAlign w:val="center"/>
            <w:hideMark/>
          </w:tcPr>
          <w:p w14:paraId="02A43F94"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7227C5D0"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7ADCAD7A"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Bo</w:t>
            </w:r>
            <w:r>
              <w:rPr>
                <w:rFonts w:asciiTheme="majorHAnsi" w:eastAsia="Times New Roman" w:hAnsiTheme="majorHAnsi" w:cstheme="majorHAnsi"/>
                <w:color w:val="000000"/>
                <w:kern w:val="0"/>
                <w:lang w:eastAsia="fr-FR"/>
                <w14:ligatures w14:val="none"/>
              </w:rPr>
              <w:t>î</w:t>
            </w:r>
            <w:r w:rsidRPr="00EA3C32">
              <w:rPr>
                <w:rFonts w:asciiTheme="majorHAnsi" w:eastAsia="Times New Roman" w:hAnsiTheme="majorHAnsi" w:cstheme="majorHAnsi"/>
                <w:color w:val="000000"/>
                <w:kern w:val="0"/>
                <w:lang w:eastAsia="fr-FR"/>
                <w14:ligatures w14:val="none"/>
              </w:rPr>
              <w:t>te</w:t>
            </w:r>
            <w:r>
              <w:rPr>
                <w:rFonts w:asciiTheme="majorHAnsi" w:eastAsia="Times New Roman" w:hAnsiTheme="majorHAnsi" w:cstheme="majorHAnsi"/>
                <w:color w:val="000000"/>
                <w:kern w:val="0"/>
                <w:lang w:eastAsia="fr-FR"/>
                <w14:ligatures w14:val="none"/>
              </w:rPr>
              <w:t>s</w:t>
            </w:r>
            <w:r w:rsidRPr="00EA3C32">
              <w:rPr>
                <w:rFonts w:asciiTheme="majorHAnsi" w:eastAsia="Times New Roman" w:hAnsiTheme="majorHAnsi" w:cstheme="majorHAnsi"/>
                <w:color w:val="000000"/>
                <w:kern w:val="0"/>
                <w:lang w:eastAsia="fr-FR"/>
                <w14:ligatures w14:val="none"/>
              </w:rPr>
              <w:t xml:space="preserve"> de sécurité </w:t>
            </w:r>
          </w:p>
        </w:tc>
        <w:tc>
          <w:tcPr>
            <w:tcW w:w="992" w:type="dxa"/>
            <w:shd w:val="clear" w:color="auto" w:fill="auto"/>
            <w:noWrap/>
            <w:vAlign w:val="bottom"/>
            <w:hideMark/>
          </w:tcPr>
          <w:p w14:paraId="7EF82E42"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12138D72"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1325FE72"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100295" w:rsidRPr="00151BBA" w14:paraId="7B5EB8D9" w14:textId="77777777" w:rsidTr="00F042CE">
        <w:trPr>
          <w:trHeight w:val="320"/>
        </w:trPr>
        <w:tc>
          <w:tcPr>
            <w:tcW w:w="1729" w:type="dxa"/>
            <w:vMerge/>
            <w:vAlign w:val="center"/>
            <w:hideMark/>
          </w:tcPr>
          <w:p w14:paraId="7A8655EA"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0E9AFBBB"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AB7E303"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Gel </w:t>
            </w:r>
            <w:r w:rsidRPr="00151BBA">
              <w:rPr>
                <w:rFonts w:asciiTheme="majorHAnsi" w:eastAsia="Times New Roman" w:hAnsiTheme="majorHAnsi" w:cstheme="majorHAnsi"/>
                <w:color w:val="000000"/>
                <w:kern w:val="0"/>
                <w:lang w:eastAsia="fr-FR"/>
                <w14:ligatures w14:val="none"/>
              </w:rPr>
              <w:t>hydroalcoolique</w:t>
            </w:r>
          </w:p>
        </w:tc>
        <w:tc>
          <w:tcPr>
            <w:tcW w:w="992" w:type="dxa"/>
            <w:shd w:val="clear" w:color="auto" w:fill="auto"/>
            <w:noWrap/>
            <w:vAlign w:val="bottom"/>
            <w:hideMark/>
          </w:tcPr>
          <w:p w14:paraId="2B8CDF21"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5658C430"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66B3F0E"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100295" w:rsidRPr="00151BBA" w14:paraId="7BE723DD" w14:textId="77777777" w:rsidTr="00F042CE">
        <w:trPr>
          <w:trHeight w:val="320"/>
        </w:trPr>
        <w:tc>
          <w:tcPr>
            <w:tcW w:w="1729" w:type="dxa"/>
            <w:vMerge/>
            <w:vAlign w:val="center"/>
            <w:hideMark/>
          </w:tcPr>
          <w:p w14:paraId="7BE668F2"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5154FF87"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44DBC25F"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Savon antiseptique</w:t>
            </w:r>
          </w:p>
        </w:tc>
        <w:tc>
          <w:tcPr>
            <w:tcW w:w="992" w:type="dxa"/>
            <w:shd w:val="clear" w:color="auto" w:fill="auto"/>
            <w:noWrap/>
            <w:vAlign w:val="bottom"/>
            <w:hideMark/>
          </w:tcPr>
          <w:p w14:paraId="3DBC98AB"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739B004"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4B223F67"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100295" w:rsidRPr="00151BBA" w14:paraId="2AADB68C" w14:textId="77777777" w:rsidTr="00F042CE">
        <w:trPr>
          <w:trHeight w:val="320"/>
        </w:trPr>
        <w:tc>
          <w:tcPr>
            <w:tcW w:w="1729" w:type="dxa"/>
            <w:vMerge/>
            <w:vAlign w:val="center"/>
            <w:hideMark/>
          </w:tcPr>
          <w:p w14:paraId="6D57C021"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5A72B317"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7D4D51FE"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Distributeur automatique de savon</w:t>
            </w:r>
          </w:p>
        </w:tc>
        <w:tc>
          <w:tcPr>
            <w:tcW w:w="992" w:type="dxa"/>
            <w:shd w:val="clear" w:color="auto" w:fill="auto"/>
            <w:noWrap/>
            <w:vAlign w:val="bottom"/>
            <w:hideMark/>
          </w:tcPr>
          <w:p w14:paraId="1A4F78E8"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5DE2B07"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6725A812"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100295" w:rsidRPr="00151BBA" w14:paraId="46AC970F" w14:textId="77777777" w:rsidTr="00F042CE">
        <w:trPr>
          <w:trHeight w:val="320"/>
        </w:trPr>
        <w:tc>
          <w:tcPr>
            <w:tcW w:w="1729" w:type="dxa"/>
            <w:vMerge/>
            <w:vAlign w:val="center"/>
            <w:hideMark/>
          </w:tcPr>
          <w:p w14:paraId="6540E3F0"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0575482E"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7F5EC5F4" w14:textId="51E33DAE"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Solution chlorée</w:t>
            </w:r>
            <w:r w:rsidR="00476E9F">
              <w:rPr>
                <w:rFonts w:asciiTheme="majorHAnsi" w:eastAsia="Times New Roman" w:hAnsiTheme="majorHAnsi" w:cstheme="majorHAnsi"/>
                <w:color w:val="000000"/>
                <w:kern w:val="0"/>
                <w:lang w:eastAsia="fr-FR"/>
                <w14:ligatures w14:val="none"/>
              </w:rPr>
              <w:t xml:space="preserve"> ou autre solution de décontamination </w:t>
            </w:r>
          </w:p>
        </w:tc>
        <w:tc>
          <w:tcPr>
            <w:tcW w:w="992" w:type="dxa"/>
            <w:shd w:val="clear" w:color="auto" w:fill="auto"/>
            <w:noWrap/>
            <w:vAlign w:val="bottom"/>
            <w:hideMark/>
          </w:tcPr>
          <w:p w14:paraId="71DD1926"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A1ABC38"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EB37C18"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100295" w:rsidRPr="00151BBA" w14:paraId="66D4124C" w14:textId="77777777" w:rsidTr="00F042CE">
        <w:trPr>
          <w:trHeight w:val="320"/>
        </w:trPr>
        <w:tc>
          <w:tcPr>
            <w:tcW w:w="1729" w:type="dxa"/>
            <w:vMerge/>
            <w:vAlign w:val="center"/>
            <w:hideMark/>
          </w:tcPr>
          <w:p w14:paraId="662BFB7B"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05B8024"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114FB27B"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Autoclave de stérilisation du matériel</w:t>
            </w:r>
            <w:r w:rsidRPr="00EA3C32">
              <w:rPr>
                <w:rFonts w:asciiTheme="majorHAnsi" w:eastAsia="Times New Roman" w:hAnsiTheme="majorHAnsi" w:cstheme="majorHAnsi"/>
                <w:color w:val="FF0000"/>
                <w:kern w:val="0"/>
                <w:lang w:eastAsia="fr-FR"/>
                <w14:ligatures w14:val="none"/>
              </w:rPr>
              <w:t xml:space="preserve"> </w:t>
            </w:r>
          </w:p>
        </w:tc>
        <w:tc>
          <w:tcPr>
            <w:tcW w:w="992" w:type="dxa"/>
            <w:shd w:val="clear" w:color="auto" w:fill="auto"/>
            <w:noWrap/>
            <w:vAlign w:val="bottom"/>
            <w:hideMark/>
          </w:tcPr>
          <w:p w14:paraId="397EE483"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54114889"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36188C88"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100295" w:rsidRPr="00151BBA" w14:paraId="1F98C905" w14:textId="77777777" w:rsidTr="00F042CE">
        <w:trPr>
          <w:trHeight w:val="320"/>
        </w:trPr>
        <w:tc>
          <w:tcPr>
            <w:tcW w:w="1729" w:type="dxa"/>
            <w:vMerge/>
            <w:vAlign w:val="center"/>
            <w:hideMark/>
          </w:tcPr>
          <w:p w14:paraId="70CEE617"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C5E038E"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4DBB3A86"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Tabliers</w:t>
            </w:r>
            <w:r w:rsidRPr="00EA3C32">
              <w:rPr>
                <w:rFonts w:asciiTheme="majorHAnsi" w:eastAsia="Times New Roman" w:hAnsiTheme="majorHAnsi" w:cstheme="majorHAnsi"/>
                <w:color w:val="000000"/>
                <w:kern w:val="0"/>
                <w:lang w:eastAsia="fr-FR"/>
                <w14:ligatures w14:val="none"/>
              </w:rPr>
              <w:t xml:space="preserve"> réutilisables </w:t>
            </w:r>
          </w:p>
        </w:tc>
        <w:tc>
          <w:tcPr>
            <w:tcW w:w="992" w:type="dxa"/>
            <w:shd w:val="clear" w:color="auto" w:fill="auto"/>
            <w:noWrap/>
            <w:vAlign w:val="bottom"/>
            <w:hideMark/>
          </w:tcPr>
          <w:p w14:paraId="22C0FBA7"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6082E865"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191A4369"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100295" w:rsidRPr="00151BBA" w14:paraId="3F3926FD" w14:textId="77777777" w:rsidTr="00F042CE">
        <w:trPr>
          <w:trHeight w:val="320"/>
        </w:trPr>
        <w:tc>
          <w:tcPr>
            <w:tcW w:w="1729" w:type="dxa"/>
            <w:vMerge/>
            <w:vAlign w:val="center"/>
            <w:hideMark/>
          </w:tcPr>
          <w:p w14:paraId="43648F4C"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03DA1F38"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1EC5B31"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Masques simples </w:t>
            </w:r>
          </w:p>
        </w:tc>
        <w:tc>
          <w:tcPr>
            <w:tcW w:w="992" w:type="dxa"/>
            <w:shd w:val="clear" w:color="auto" w:fill="auto"/>
            <w:noWrap/>
            <w:vAlign w:val="bottom"/>
            <w:hideMark/>
          </w:tcPr>
          <w:p w14:paraId="43735B50"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3B82F736"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A52A2B8"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100295" w:rsidRPr="00151BBA" w14:paraId="0E0F202A" w14:textId="77777777" w:rsidTr="00F042CE">
        <w:trPr>
          <w:trHeight w:val="320"/>
        </w:trPr>
        <w:tc>
          <w:tcPr>
            <w:tcW w:w="1729" w:type="dxa"/>
            <w:vMerge/>
            <w:vAlign w:val="center"/>
            <w:hideMark/>
          </w:tcPr>
          <w:p w14:paraId="0E998FF4"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34344787"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54A8CF3F" w14:textId="77777777" w:rsidR="00100295" w:rsidRPr="00EA3C32" w:rsidRDefault="00100295" w:rsidP="007C659C">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Surblouses</w:t>
            </w:r>
            <w:r w:rsidRPr="00EA3C32">
              <w:rPr>
                <w:rFonts w:asciiTheme="majorHAnsi" w:eastAsia="Times New Roman" w:hAnsiTheme="majorHAnsi" w:cstheme="majorHAnsi"/>
                <w:color w:val="000000"/>
                <w:kern w:val="0"/>
                <w:lang w:eastAsia="fr-FR"/>
                <w14:ligatures w14:val="none"/>
              </w:rPr>
              <w:t xml:space="preserve"> </w:t>
            </w:r>
          </w:p>
        </w:tc>
        <w:tc>
          <w:tcPr>
            <w:tcW w:w="992" w:type="dxa"/>
            <w:shd w:val="clear" w:color="auto" w:fill="auto"/>
            <w:noWrap/>
            <w:vAlign w:val="bottom"/>
            <w:hideMark/>
          </w:tcPr>
          <w:p w14:paraId="6B238F7B"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E445B97"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F7A9E14"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100295" w:rsidRPr="00151BBA" w14:paraId="5A6C8A29" w14:textId="77777777" w:rsidTr="00F042CE">
        <w:trPr>
          <w:trHeight w:val="320"/>
        </w:trPr>
        <w:tc>
          <w:tcPr>
            <w:tcW w:w="1729" w:type="dxa"/>
            <w:vMerge/>
            <w:vAlign w:val="center"/>
          </w:tcPr>
          <w:p w14:paraId="755195E4"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tcPr>
          <w:p w14:paraId="55F0333A"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tcPr>
          <w:p w14:paraId="7AEA2B62"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S</w:t>
            </w:r>
            <w:r w:rsidRPr="00EA3C32">
              <w:rPr>
                <w:rFonts w:asciiTheme="majorHAnsi" w:eastAsia="Times New Roman" w:hAnsiTheme="majorHAnsi" w:cstheme="majorHAnsi"/>
                <w:color w:val="000000"/>
                <w:kern w:val="0"/>
                <w:lang w:eastAsia="fr-FR"/>
                <w14:ligatures w14:val="none"/>
              </w:rPr>
              <w:t>urchaussures</w:t>
            </w:r>
          </w:p>
        </w:tc>
        <w:tc>
          <w:tcPr>
            <w:tcW w:w="992" w:type="dxa"/>
            <w:shd w:val="clear" w:color="auto" w:fill="auto"/>
            <w:noWrap/>
            <w:vAlign w:val="bottom"/>
          </w:tcPr>
          <w:p w14:paraId="048F3D59" w14:textId="77777777" w:rsidR="00100295" w:rsidRPr="00EA3C32" w:rsidRDefault="00100295" w:rsidP="00EA3C32">
            <w:pPr>
              <w:rPr>
                <w:rFonts w:asciiTheme="majorHAnsi" w:eastAsia="Times New Roman" w:hAnsiTheme="majorHAnsi" w:cstheme="majorHAnsi"/>
                <w:color w:val="000000"/>
                <w:kern w:val="0"/>
                <w:lang w:eastAsia="fr-FR"/>
                <w14:ligatures w14:val="none"/>
              </w:rPr>
            </w:pPr>
          </w:p>
        </w:tc>
        <w:tc>
          <w:tcPr>
            <w:tcW w:w="1134" w:type="dxa"/>
            <w:shd w:val="clear" w:color="auto" w:fill="auto"/>
            <w:noWrap/>
            <w:vAlign w:val="bottom"/>
          </w:tcPr>
          <w:p w14:paraId="063144CB" w14:textId="77777777" w:rsidR="00100295" w:rsidRPr="00EA3C32" w:rsidRDefault="00100295" w:rsidP="00EA3C32">
            <w:pPr>
              <w:rPr>
                <w:rFonts w:asciiTheme="majorHAnsi" w:eastAsia="Times New Roman" w:hAnsiTheme="majorHAnsi" w:cstheme="majorHAnsi"/>
                <w:color w:val="000000"/>
                <w:kern w:val="0"/>
                <w:lang w:eastAsia="fr-FR"/>
                <w14:ligatures w14:val="none"/>
              </w:rPr>
            </w:pPr>
          </w:p>
        </w:tc>
        <w:tc>
          <w:tcPr>
            <w:tcW w:w="1056" w:type="dxa"/>
            <w:shd w:val="clear" w:color="auto" w:fill="auto"/>
            <w:noWrap/>
            <w:vAlign w:val="bottom"/>
          </w:tcPr>
          <w:p w14:paraId="2B28E1D6" w14:textId="77777777" w:rsidR="00100295" w:rsidRPr="00EA3C32" w:rsidRDefault="00100295" w:rsidP="00EA3C32">
            <w:pPr>
              <w:rPr>
                <w:rFonts w:asciiTheme="majorHAnsi" w:eastAsia="Times New Roman" w:hAnsiTheme="majorHAnsi" w:cstheme="majorHAnsi"/>
                <w:color w:val="000000"/>
                <w:kern w:val="0"/>
                <w:lang w:eastAsia="fr-FR"/>
                <w14:ligatures w14:val="none"/>
              </w:rPr>
            </w:pPr>
          </w:p>
        </w:tc>
      </w:tr>
      <w:tr w:rsidR="00100295" w:rsidRPr="00151BBA" w14:paraId="6983BDEC" w14:textId="77777777" w:rsidTr="00F042CE">
        <w:trPr>
          <w:trHeight w:val="320"/>
        </w:trPr>
        <w:tc>
          <w:tcPr>
            <w:tcW w:w="1729" w:type="dxa"/>
            <w:vMerge/>
            <w:vAlign w:val="center"/>
          </w:tcPr>
          <w:p w14:paraId="10FD224F"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tcPr>
          <w:p w14:paraId="5A19FB40" w14:textId="77777777" w:rsidR="00100295" w:rsidRPr="00EA3C32" w:rsidRDefault="00100295"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tcPr>
          <w:p w14:paraId="31C8BC30" w14:textId="77777777" w:rsidR="00100295" w:rsidRPr="00EA3C32" w:rsidRDefault="00100295" w:rsidP="00EA3C32">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Bonnets</w:t>
            </w:r>
          </w:p>
        </w:tc>
        <w:tc>
          <w:tcPr>
            <w:tcW w:w="992" w:type="dxa"/>
            <w:shd w:val="clear" w:color="auto" w:fill="auto"/>
            <w:noWrap/>
            <w:vAlign w:val="bottom"/>
          </w:tcPr>
          <w:p w14:paraId="7CE85387" w14:textId="77777777" w:rsidR="00100295" w:rsidRPr="00EA3C32" w:rsidRDefault="00100295" w:rsidP="00EA3C32">
            <w:pPr>
              <w:rPr>
                <w:rFonts w:asciiTheme="majorHAnsi" w:eastAsia="Times New Roman" w:hAnsiTheme="majorHAnsi" w:cstheme="majorHAnsi"/>
                <w:color w:val="000000"/>
                <w:kern w:val="0"/>
                <w:lang w:eastAsia="fr-FR"/>
                <w14:ligatures w14:val="none"/>
              </w:rPr>
            </w:pPr>
          </w:p>
        </w:tc>
        <w:tc>
          <w:tcPr>
            <w:tcW w:w="1134" w:type="dxa"/>
            <w:shd w:val="clear" w:color="auto" w:fill="auto"/>
            <w:noWrap/>
            <w:vAlign w:val="bottom"/>
          </w:tcPr>
          <w:p w14:paraId="77D956EE" w14:textId="77777777" w:rsidR="00100295" w:rsidRPr="00EA3C32" w:rsidRDefault="00100295" w:rsidP="00EA3C32">
            <w:pPr>
              <w:rPr>
                <w:rFonts w:asciiTheme="majorHAnsi" w:eastAsia="Times New Roman" w:hAnsiTheme="majorHAnsi" w:cstheme="majorHAnsi"/>
                <w:color w:val="000000"/>
                <w:kern w:val="0"/>
                <w:lang w:eastAsia="fr-FR"/>
                <w14:ligatures w14:val="none"/>
              </w:rPr>
            </w:pPr>
          </w:p>
        </w:tc>
        <w:tc>
          <w:tcPr>
            <w:tcW w:w="1056" w:type="dxa"/>
            <w:shd w:val="clear" w:color="auto" w:fill="auto"/>
            <w:noWrap/>
            <w:vAlign w:val="bottom"/>
          </w:tcPr>
          <w:p w14:paraId="67E8D016" w14:textId="77777777" w:rsidR="00100295" w:rsidRPr="00EA3C32" w:rsidRDefault="00100295" w:rsidP="00EA3C32">
            <w:pPr>
              <w:rPr>
                <w:rFonts w:asciiTheme="majorHAnsi" w:eastAsia="Times New Roman" w:hAnsiTheme="majorHAnsi" w:cstheme="majorHAnsi"/>
                <w:color w:val="000000"/>
                <w:kern w:val="0"/>
                <w:lang w:eastAsia="fr-FR"/>
                <w14:ligatures w14:val="none"/>
              </w:rPr>
            </w:pPr>
          </w:p>
        </w:tc>
      </w:tr>
      <w:tr w:rsidR="0004329F" w:rsidRPr="00151BBA" w14:paraId="5F989E17" w14:textId="77777777" w:rsidTr="00F042CE">
        <w:trPr>
          <w:trHeight w:val="300"/>
        </w:trPr>
        <w:tc>
          <w:tcPr>
            <w:tcW w:w="1729" w:type="dxa"/>
            <w:vMerge/>
            <w:vAlign w:val="center"/>
            <w:hideMark/>
          </w:tcPr>
          <w:p w14:paraId="7E19F015" w14:textId="77777777" w:rsidR="0004329F" w:rsidRPr="00EA3C32" w:rsidRDefault="0004329F" w:rsidP="00EA3C32">
            <w:pPr>
              <w:rPr>
                <w:rFonts w:asciiTheme="majorHAnsi" w:eastAsia="Times New Roman" w:hAnsiTheme="majorHAnsi" w:cstheme="majorHAnsi"/>
                <w:b/>
                <w:bCs/>
                <w:color w:val="000000"/>
                <w:kern w:val="0"/>
                <w:lang w:eastAsia="fr-FR"/>
                <w14:ligatures w14:val="none"/>
              </w:rPr>
            </w:pPr>
          </w:p>
        </w:tc>
        <w:tc>
          <w:tcPr>
            <w:tcW w:w="1868" w:type="dxa"/>
            <w:shd w:val="clear" w:color="auto" w:fill="auto"/>
            <w:vAlign w:val="center"/>
            <w:hideMark/>
          </w:tcPr>
          <w:p w14:paraId="441C3E4E" w14:textId="77777777" w:rsidR="0004329F" w:rsidRPr="00EA3C32" w:rsidRDefault="0004329F" w:rsidP="00EA3C32">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Gestion des données</w:t>
            </w:r>
          </w:p>
        </w:tc>
        <w:tc>
          <w:tcPr>
            <w:tcW w:w="6458" w:type="dxa"/>
            <w:gridSpan w:val="4"/>
            <w:shd w:val="clear" w:color="auto" w:fill="D9D9D9" w:themeFill="background1" w:themeFillShade="D9"/>
            <w:noWrap/>
            <w:vAlign w:val="bottom"/>
            <w:hideMark/>
          </w:tcPr>
          <w:p w14:paraId="0A8F06BD" w14:textId="77777777" w:rsidR="0004329F" w:rsidRPr="00EA3C32" w:rsidRDefault="0004329F"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p w14:paraId="2C023051" w14:textId="77777777" w:rsidR="0004329F" w:rsidRPr="00EA3C32" w:rsidRDefault="0004329F"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p w14:paraId="6B045AFB" w14:textId="77777777" w:rsidR="0004329F" w:rsidRPr="00EA3C32" w:rsidRDefault="0004329F"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p w14:paraId="21233AEF" w14:textId="77777777" w:rsidR="0004329F" w:rsidRPr="00EA3C32" w:rsidRDefault="0004329F"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4BA1AC5F" w14:textId="77777777" w:rsidTr="00F042CE">
        <w:trPr>
          <w:trHeight w:val="370"/>
        </w:trPr>
        <w:tc>
          <w:tcPr>
            <w:tcW w:w="1729" w:type="dxa"/>
            <w:vMerge/>
            <w:vAlign w:val="center"/>
            <w:hideMark/>
          </w:tcPr>
          <w:p w14:paraId="7CF5CC31"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7CA76CF5"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 xml:space="preserve">Communication: </w:t>
            </w:r>
            <w:r w:rsidR="00D07B0E" w:rsidRPr="00151BBA">
              <w:rPr>
                <w:rFonts w:asciiTheme="majorHAnsi" w:eastAsia="Times New Roman" w:hAnsiTheme="majorHAnsi" w:cstheme="majorHAnsi"/>
                <w:b/>
                <w:bCs/>
                <w:color w:val="000000"/>
                <w:kern w:val="0"/>
                <w:lang w:eastAsia="fr-FR"/>
                <w14:ligatures w14:val="none"/>
              </w:rPr>
              <w:t>Plaidoyers</w:t>
            </w:r>
            <w:r w:rsidRPr="00EA3C32">
              <w:rPr>
                <w:rFonts w:asciiTheme="majorHAnsi" w:eastAsia="Times New Roman" w:hAnsiTheme="majorHAnsi" w:cstheme="majorHAnsi"/>
                <w:b/>
                <w:bCs/>
                <w:color w:val="000000"/>
                <w:kern w:val="0"/>
                <w:lang w:eastAsia="fr-FR"/>
                <w14:ligatures w14:val="none"/>
              </w:rPr>
              <w:t xml:space="preserve"> &amp; Sensibilisation </w:t>
            </w:r>
          </w:p>
        </w:tc>
        <w:tc>
          <w:tcPr>
            <w:tcW w:w="3276" w:type="dxa"/>
            <w:shd w:val="clear" w:color="auto" w:fill="auto"/>
            <w:noWrap/>
            <w:vAlign w:val="bottom"/>
            <w:hideMark/>
          </w:tcPr>
          <w:p w14:paraId="3E0BE84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Flyers d’explication du lavage des mains</w:t>
            </w:r>
            <w:r w:rsidRPr="00EA3C32">
              <w:rPr>
                <w:rFonts w:asciiTheme="majorHAnsi" w:eastAsia="Times New Roman" w:hAnsiTheme="majorHAnsi" w:cstheme="majorHAnsi"/>
                <w:color w:val="FF0000"/>
                <w:kern w:val="0"/>
                <w:lang w:eastAsia="fr-FR"/>
                <w14:ligatures w14:val="none"/>
              </w:rPr>
              <w:t xml:space="preserve"> </w:t>
            </w:r>
          </w:p>
        </w:tc>
        <w:tc>
          <w:tcPr>
            <w:tcW w:w="992" w:type="dxa"/>
            <w:shd w:val="clear" w:color="auto" w:fill="auto"/>
            <w:noWrap/>
            <w:vAlign w:val="bottom"/>
            <w:hideMark/>
          </w:tcPr>
          <w:p w14:paraId="69DA5CE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92A1E5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FDA0FE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4FD47E5C" w14:textId="77777777" w:rsidTr="00F042CE">
        <w:trPr>
          <w:trHeight w:val="350"/>
        </w:trPr>
        <w:tc>
          <w:tcPr>
            <w:tcW w:w="1729" w:type="dxa"/>
            <w:vMerge/>
            <w:vAlign w:val="center"/>
            <w:hideMark/>
          </w:tcPr>
          <w:p w14:paraId="145E97F9"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0BF8EEAC"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7E8ED5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Flyers d’explication des principes de la prévention des infections </w:t>
            </w:r>
          </w:p>
        </w:tc>
        <w:tc>
          <w:tcPr>
            <w:tcW w:w="992" w:type="dxa"/>
            <w:shd w:val="clear" w:color="auto" w:fill="auto"/>
            <w:noWrap/>
            <w:vAlign w:val="bottom"/>
            <w:hideMark/>
          </w:tcPr>
          <w:p w14:paraId="6DE5E69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7CB18D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3585247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0C030B7E" w14:textId="77777777" w:rsidTr="00F042CE">
        <w:trPr>
          <w:trHeight w:val="350"/>
        </w:trPr>
        <w:tc>
          <w:tcPr>
            <w:tcW w:w="1729" w:type="dxa"/>
            <w:vMerge/>
            <w:vAlign w:val="center"/>
            <w:hideMark/>
          </w:tcPr>
          <w:p w14:paraId="260071CE"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7A1AB244"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D35D10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Flyers de sensibilisation sur l’hygiène corporelle maternel </w:t>
            </w:r>
          </w:p>
        </w:tc>
        <w:tc>
          <w:tcPr>
            <w:tcW w:w="992" w:type="dxa"/>
            <w:shd w:val="clear" w:color="auto" w:fill="auto"/>
            <w:noWrap/>
            <w:vAlign w:val="bottom"/>
            <w:hideMark/>
          </w:tcPr>
          <w:p w14:paraId="44A0591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5686FB6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1367B12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7E981DB8" w14:textId="77777777" w:rsidTr="00F042CE">
        <w:trPr>
          <w:trHeight w:val="280"/>
        </w:trPr>
        <w:tc>
          <w:tcPr>
            <w:tcW w:w="1729" w:type="dxa"/>
            <w:vMerge/>
            <w:vAlign w:val="center"/>
            <w:hideMark/>
          </w:tcPr>
          <w:p w14:paraId="6BDCA5B5"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0ACDEECB"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Protocol</w:t>
            </w:r>
            <w:r w:rsidR="00D07B0E" w:rsidRPr="00151BBA">
              <w:rPr>
                <w:rFonts w:asciiTheme="majorHAnsi" w:eastAsia="Times New Roman" w:hAnsiTheme="majorHAnsi" w:cstheme="majorHAnsi"/>
                <w:b/>
                <w:bCs/>
                <w:color w:val="000000"/>
                <w:kern w:val="0"/>
                <w:lang w:eastAsia="fr-FR"/>
                <w14:ligatures w14:val="none"/>
              </w:rPr>
              <w:t>es</w:t>
            </w:r>
            <w:r w:rsidRPr="00EA3C32">
              <w:rPr>
                <w:rFonts w:asciiTheme="majorHAnsi" w:eastAsia="Times New Roman" w:hAnsiTheme="majorHAnsi" w:cstheme="majorHAnsi"/>
                <w:b/>
                <w:bCs/>
                <w:color w:val="000000"/>
                <w:kern w:val="0"/>
                <w:lang w:eastAsia="fr-FR"/>
                <w14:ligatures w14:val="none"/>
              </w:rPr>
              <w:t xml:space="preserve"> et Lignes Directrices </w:t>
            </w:r>
          </w:p>
        </w:tc>
        <w:tc>
          <w:tcPr>
            <w:tcW w:w="3276" w:type="dxa"/>
            <w:shd w:val="clear" w:color="auto" w:fill="auto"/>
            <w:noWrap/>
            <w:vAlign w:val="bottom"/>
            <w:hideMark/>
          </w:tcPr>
          <w:p w14:paraId="194E93B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Disponibilité de Chlorhexidine 7,1%</w:t>
            </w:r>
          </w:p>
        </w:tc>
        <w:tc>
          <w:tcPr>
            <w:tcW w:w="992" w:type="dxa"/>
            <w:shd w:val="clear" w:color="auto" w:fill="auto"/>
            <w:noWrap/>
            <w:vAlign w:val="bottom"/>
            <w:hideMark/>
          </w:tcPr>
          <w:p w14:paraId="7685FFF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DB985D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14F69B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AABDDF3" w14:textId="77777777" w:rsidTr="00F042CE">
        <w:trPr>
          <w:trHeight w:val="320"/>
        </w:trPr>
        <w:tc>
          <w:tcPr>
            <w:tcW w:w="1729" w:type="dxa"/>
            <w:vMerge/>
            <w:vAlign w:val="center"/>
            <w:hideMark/>
          </w:tcPr>
          <w:p w14:paraId="2CB9268A"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56083800"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145936D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Protocole de prévention des infections dans l’unité de néonatologie </w:t>
            </w:r>
          </w:p>
        </w:tc>
        <w:tc>
          <w:tcPr>
            <w:tcW w:w="992" w:type="dxa"/>
            <w:shd w:val="clear" w:color="auto" w:fill="auto"/>
            <w:noWrap/>
            <w:vAlign w:val="bottom"/>
            <w:hideMark/>
          </w:tcPr>
          <w:p w14:paraId="3D9A6E1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687F205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0092A6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119914FE" w14:textId="77777777" w:rsidTr="00F042CE">
        <w:trPr>
          <w:trHeight w:val="320"/>
        </w:trPr>
        <w:tc>
          <w:tcPr>
            <w:tcW w:w="1729" w:type="dxa"/>
            <w:vMerge/>
            <w:vAlign w:val="center"/>
            <w:hideMark/>
          </w:tcPr>
          <w:p w14:paraId="1E6E7FEE"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102EA056"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7C9B2A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Protocole de décontamination des incubateurs</w:t>
            </w:r>
          </w:p>
        </w:tc>
        <w:tc>
          <w:tcPr>
            <w:tcW w:w="992" w:type="dxa"/>
            <w:shd w:val="clear" w:color="auto" w:fill="auto"/>
            <w:noWrap/>
            <w:vAlign w:val="bottom"/>
            <w:hideMark/>
          </w:tcPr>
          <w:p w14:paraId="3FD8498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6788853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B6CA23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1D0E7CF8" w14:textId="77777777" w:rsidTr="00F042CE">
        <w:trPr>
          <w:trHeight w:val="320"/>
        </w:trPr>
        <w:tc>
          <w:tcPr>
            <w:tcW w:w="1729" w:type="dxa"/>
            <w:vMerge/>
            <w:vAlign w:val="center"/>
            <w:hideMark/>
          </w:tcPr>
          <w:p w14:paraId="38C7207A"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A35B7BE"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9D6E28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Enlèvement des bijoux au cours des soins</w:t>
            </w:r>
          </w:p>
        </w:tc>
        <w:tc>
          <w:tcPr>
            <w:tcW w:w="992" w:type="dxa"/>
            <w:shd w:val="clear" w:color="auto" w:fill="auto"/>
            <w:noWrap/>
            <w:vAlign w:val="bottom"/>
            <w:hideMark/>
          </w:tcPr>
          <w:p w14:paraId="13BDC54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245823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6FA160E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3EDBE737" w14:textId="77777777" w:rsidTr="00F042CE">
        <w:trPr>
          <w:trHeight w:val="320"/>
        </w:trPr>
        <w:tc>
          <w:tcPr>
            <w:tcW w:w="1729" w:type="dxa"/>
            <w:vMerge/>
            <w:vAlign w:val="center"/>
            <w:hideMark/>
          </w:tcPr>
          <w:p w14:paraId="4FDCF8D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B43BD53"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20C31C3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Enlèvement des téléphones au cours des soins </w:t>
            </w:r>
          </w:p>
        </w:tc>
        <w:tc>
          <w:tcPr>
            <w:tcW w:w="992" w:type="dxa"/>
            <w:shd w:val="clear" w:color="auto" w:fill="auto"/>
            <w:noWrap/>
            <w:vAlign w:val="bottom"/>
            <w:hideMark/>
          </w:tcPr>
          <w:p w14:paraId="781DC4E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9173C0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B6723F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4E82D9BF" w14:textId="77777777" w:rsidTr="00F042CE">
        <w:trPr>
          <w:trHeight w:val="320"/>
        </w:trPr>
        <w:tc>
          <w:tcPr>
            <w:tcW w:w="1729" w:type="dxa"/>
            <w:vMerge/>
            <w:vAlign w:val="center"/>
            <w:hideMark/>
          </w:tcPr>
          <w:p w14:paraId="15420838"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2141FAA7"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7B3995E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Blouse propre </w:t>
            </w:r>
          </w:p>
        </w:tc>
        <w:tc>
          <w:tcPr>
            <w:tcW w:w="992" w:type="dxa"/>
            <w:shd w:val="clear" w:color="auto" w:fill="auto"/>
            <w:noWrap/>
            <w:vAlign w:val="bottom"/>
            <w:hideMark/>
          </w:tcPr>
          <w:p w14:paraId="6B37E84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5AD7ACB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1F099AC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6C0B34BD" w14:textId="77777777" w:rsidTr="00F042CE">
        <w:trPr>
          <w:trHeight w:val="320"/>
        </w:trPr>
        <w:tc>
          <w:tcPr>
            <w:tcW w:w="1729" w:type="dxa"/>
            <w:vMerge/>
            <w:vAlign w:val="center"/>
            <w:hideMark/>
          </w:tcPr>
          <w:p w14:paraId="0CE842FD"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55EAC24"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5BFEBED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Nettoyage régulier de l’unité de néonatologie (2 fois au moins par jour) </w:t>
            </w:r>
          </w:p>
        </w:tc>
        <w:tc>
          <w:tcPr>
            <w:tcW w:w="992" w:type="dxa"/>
            <w:shd w:val="clear" w:color="auto" w:fill="auto"/>
            <w:noWrap/>
            <w:vAlign w:val="bottom"/>
            <w:hideMark/>
          </w:tcPr>
          <w:p w14:paraId="56EB145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137750B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635FC4B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54F02C6" w14:textId="77777777" w:rsidTr="00F042CE">
        <w:trPr>
          <w:trHeight w:val="320"/>
        </w:trPr>
        <w:tc>
          <w:tcPr>
            <w:tcW w:w="1729" w:type="dxa"/>
            <w:vMerge/>
            <w:vAlign w:val="center"/>
            <w:hideMark/>
          </w:tcPr>
          <w:p w14:paraId="04F32BB4"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7FE0415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5938E76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Nettoyage régulier des surfaces (2 fois au moins par jour)</w:t>
            </w:r>
            <w:r w:rsidRPr="00EA3C32">
              <w:rPr>
                <w:rFonts w:asciiTheme="majorHAnsi" w:eastAsia="Times New Roman" w:hAnsiTheme="majorHAnsi" w:cstheme="majorHAnsi"/>
                <w:color w:val="FF0000"/>
                <w:kern w:val="0"/>
                <w:lang w:eastAsia="fr-FR"/>
                <w14:ligatures w14:val="none"/>
              </w:rPr>
              <w:t xml:space="preserve"> </w:t>
            </w:r>
          </w:p>
        </w:tc>
        <w:tc>
          <w:tcPr>
            <w:tcW w:w="992" w:type="dxa"/>
            <w:shd w:val="clear" w:color="auto" w:fill="auto"/>
            <w:noWrap/>
            <w:vAlign w:val="bottom"/>
            <w:hideMark/>
          </w:tcPr>
          <w:p w14:paraId="77131BA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33180A4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3C4F9D3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3C03AE57" w14:textId="77777777" w:rsidTr="00F042CE">
        <w:trPr>
          <w:trHeight w:val="320"/>
        </w:trPr>
        <w:tc>
          <w:tcPr>
            <w:tcW w:w="1729" w:type="dxa"/>
            <w:vMerge/>
            <w:vAlign w:val="center"/>
            <w:hideMark/>
          </w:tcPr>
          <w:p w14:paraId="532A3DD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16927D9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CE94E6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Accès limité des personnes étrangères</w:t>
            </w:r>
            <w:r w:rsidR="00100295">
              <w:rPr>
                <w:rFonts w:asciiTheme="majorHAnsi" w:eastAsia="Times New Roman" w:hAnsiTheme="majorHAnsi" w:cstheme="majorHAnsi"/>
                <w:color w:val="000000"/>
                <w:kern w:val="0"/>
                <w:lang w:eastAsia="fr-FR"/>
                <w14:ligatures w14:val="none"/>
              </w:rPr>
              <w:t xml:space="preserve"> au service de néonatologie (sauf</w:t>
            </w:r>
            <w:r w:rsidRPr="00EA3C32">
              <w:rPr>
                <w:rFonts w:asciiTheme="majorHAnsi" w:eastAsia="Times New Roman" w:hAnsiTheme="majorHAnsi" w:cstheme="majorHAnsi"/>
                <w:color w:val="000000"/>
                <w:kern w:val="0"/>
                <w:lang w:eastAsia="fr-FR"/>
                <w14:ligatures w14:val="none"/>
              </w:rPr>
              <w:t xml:space="preserve"> les parents) </w:t>
            </w:r>
          </w:p>
        </w:tc>
        <w:tc>
          <w:tcPr>
            <w:tcW w:w="992" w:type="dxa"/>
            <w:shd w:val="clear" w:color="auto" w:fill="auto"/>
            <w:noWrap/>
            <w:vAlign w:val="bottom"/>
            <w:hideMark/>
          </w:tcPr>
          <w:p w14:paraId="6D713D2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C44C1F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64D0DEE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0EF60A9C" w14:textId="77777777" w:rsidTr="00F042CE">
        <w:trPr>
          <w:trHeight w:val="320"/>
        </w:trPr>
        <w:tc>
          <w:tcPr>
            <w:tcW w:w="1729" w:type="dxa"/>
            <w:vMerge/>
            <w:vAlign w:val="center"/>
            <w:hideMark/>
          </w:tcPr>
          <w:p w14:paraId="74440D74"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71C510C6"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3021830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Gestion des déchets </w:t>
            </w:r>
          </w:p>
        </w:tc>
        <w:tc>
          <w:tcPr>
            <w:tcW w:w="992" w:type="dxa"/>
            <w:shd w:val="clear" w:color="auto" w:fill="auto"/>
            <w:noWrap/>
            <w:vAlign w:val="bottom"/>
            <w:hideMark/>
          </w:tcPr>
          <w:p w14:paraId="10AC6A3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1730B6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58874C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3B3DBC76" w14:textId="77777777" w:rsidTr="00F042CE">
        <w:trPr>
          <w:trHeight w:val="340"/>
        </w:trPr>
        <w:tc>
          <w:tcPr>
            <w:tcW w:w="1729" w:type="dxa"/>
            <w:vMerge/>
            <w:vAlign w:val="center"/>
            <w:hideMark/>
          </w:tcPr>
          <w:p w14:paraId="1001BB3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2D7918A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19B4BF4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Désinfection et stérilisation du matériel de soins </w:t>
            </w:r>
          </w:p>
        </w:tc>
        <w:tc>
          <w:tcPr>
            <w:tcW w:w="992" w:type="dxa"/>
            <w:shd w:val="clear" w:color="auto" w:fill="auto"/>
            <w:noWrap/>
            <w:vAlign w:val="bottom"/>
            <w:hideMark/>
          </w:tcPr>
          <w:p w14:paraId="461AC82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C7C82D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1FB343D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AC2EC2A" w14:textId="77777777" w:rsidTr="00F042CE">
        <w:trPr>
          <w:trHeight w:val="600"/>
        </w:trPr>
        <w:tc>
          <w:tcPr>
            <w:tcW w:w="1729" w:type="dxa"/>
            <w:vMerge w:val="restart"/>
            <w:shd w:val="clear" w:color="auto" w:fill="auto"/>
            <w:vAlign w:val="center"/>
            <w:hideMark/>
          </w:tcPr>
          <w:p w14:paraId="4A73C74B"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Contrôle thermique</w:t>
            </w:r>
          </w:p>
        </w:tc>
        <w:tc>
          <w:tcPr>
            <w:tcW w:w="1868" w:type="dxa"/>
            <w:shd w:val="clear" w:color="auto" w:fill="auto"/>
            <w:vAlign w:val="center"/>
            <w:hideMark/>
          </w:tcPr>
          <w:p w14:paraId="56B16C93"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Ressource</w:t>
            </w:r>
            <w:r w:rsidR="00F042CE">
              <w:rPr>
                <w:rFonts w:asciiTheme="majorHAnsi" w:eastAsia="Times New Roman" w:hAnsiTheme="majorHAnsi" w:cstheme="majorHAnsi"/>
                <w:b/>
                <w:bCs/>
                <w:color w:val="000000"/>
                <w:kern w:val="0"/>
                <w:lang w:eastAsia="fr-FR"/>
                <w14:ligatures w14:val="none"/>
              </w:rPr>
              <w:t>s</w:t>
            </w:r>
            <w:r w:rsidRPr="00EA3C32">
              <w:rPr>
                <w:rFonts w:asciiTheme="majorHAnsi" w:eastAsia="Times New Roman" w:hAnsiTheme="majorHAnsi" w:cstheme="majorHAnsi"/>
                <w:b/>
                <w:bCs/>
                <w:color w:val="000000"/>
                <w:kern w:val="0"/>
                <w:lang w:eastAsia="fr-FR"/>
                <w14:ligatures w14:val="none"/>
              </w:rPr>
              <w:t xml:space="preserve"> humaines </w:t>
            </w:r>
          </w:p>
        </w:tc>
        <w:tc>
          <w:tcPr>
            <w:tcW w:w="3276" w:type="dxa"/>
            <w:shd w:val="clear" w:color="auto" w:fill="auto"/>
            <w:noWrap/>
            <w:vAlign w:val="bottom"/>
            <w:hideMark/>
          </w:tcPr>
          <w:p w14:paraId="6F9F258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Programme de formation du personnel sur la prévention de l’hypothermie </w:t>
            </w:r>
          </w:p>
        </w:tc>
        <w:tc>
          <w:tcPr>
            <w:tcW w:w="992" w:type="dxa"/>
            <w:shd w:val="clear" w:color="auto" w:fill="auto"/>
            <w:noWrap/>
            <w:vAlign w:val="bottom"/>
            <w:hideMark/>
          </w:tcPr>
          <w:p w14:paraId="4770B6D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A23327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4354E43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04329F" w:rsidRPr="00151BBA" w14:paraId="5E22000B" w14:textId="77777777" w:rsidTr="00F042CE">
        <w:trPr>
          <w:trHeight w:val="600"/>
        </w:trPr>
        <w:tc>
          <w:tcPr>
            <w:tcW w:w="1729" w:type="dxa"/>
            <w:vMerge/>
            <w:vAlign w:val="center"/>
            <w:hideMark/>
          </w:tcPr>
          <w:p w14:paraId="12EAE239" w14:textId="77777777" w:rsidR="0004329F" w:rsidRPr="00EA3C32" w:rsidRDefault="0004329F" w:rsidP="00EA3C32">
            <w:pPr>
              <w:rPr>
                <w:rFonts w:asciiTheme="majorHAnsi" w:eastAsia="Times New Roman" w:hAnsiTheme="majorHAnsi" w:cstheme="majorHAnsi"/>
                <w:b/>
                <w:bCs/>
                <w:color w:val="000000"/>
                <w:kern w:val="0"/>
                <w:lang w:eastAsia="fr-FR"/>
                <w14:ligatures w14:val="none"/>
              </w:rPr>
            </w:pPr>
          </w:p>
        </w:tc>
        <w:tc>
          <w:tcPr>
            <w:tcW w:w="1868" w:type="dxa"/>
            <w:shd w:val="clear" w:color="auto" w:fill="auto"/>
            <w:vAlign w:val="center"/>
            <w:hideMark/>
          </w:tcPr>
          <w:p w14:paraId="57F56BD0" w14:textId="77777777" w:rsidR="0004329F" w:rsidRPr="00EA3C32" w:rsidRDefault="0004329F"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Infrastructures et Espaces</w:t>
            </w:r>
          </w:p>
        </w:tc>
        <w:tc>
          <w:tcPr>
            <w:tcW w:w="6458" w:type="dxa"/>
            <w:gridSpan w:val="4"/>
            <w:shd w:val="clear" w:color="auto" w:fill="D9D9D9" w:themeFill="background1" w:themeFillShade="D9"/>
            <w:noWrap/>
            <w:vAlign w:val="bottom"/>
            <w:hideMark/>
          </w:tcPr>
          <w:p w14:paraId="7D35F2DC" w14:textId="77777777" w:rsidR="0004329F" w:rsidRPr="00EA3C32" w:rsidRDefault="0004329F"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p w14:paraId="19B2DC22" w14:textId="77777777" w:rsidR="0004329F" w:rsidRPr="00EA3C32" w:rsidRDefault="0004329F"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p w14:paraId="7DB3C1B7" w14:textId="77777777" w:rsidR="0004329F" w:rsidRPr="00EA3C32" w:rsidRDefault="0004329F"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p w14:paraId="741B809D" w14:textId="77777777" w:rsidR="0004329F" w:rsidRPr="00EA3C32" w:rsidRDefault="0004329F"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4BAD5FD1" w14:textId="77777777" w:rsidTr="00F042CE">
        <w:trPr>
          <w:trHeight w:val="580"/>
        </w:trPr>
        <w:tc>
          <w:tcPr>
            <w:tcW w:w="1729" w:type="dxa"/>
            <w:vMerge/>
            <w:vAlign w:val="center"/>
            <w:hideMark/>
          </w:tcPr>
          <w:p w14:paraId="59688D5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1B026F23" w14:textId="77777777" w:rsidR="00EA3C32" w:rsidRPr="00EA3C32" w:rsidRDefault="00D07B0E" w:rsidP="00EA3C32">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Équipements</w:t>
            </w:r>
            <w:r w:rsidR="00EA3C32" w:rsidRPr="00EA3C32">
              <w:rPr>
                <w:rFonts w:asciiTheme="majorHAnsi" w:eastAsia="Times New Roman" w:hAnsiTheme="majorHAnsi" w:cstheme="majorHAnsi"/>
                <w:b/>
                <w:bCs/>
                <w:color w:val="000000"/>
                <w:kern w:val="0"/>
                <w:lang w:eastAsia="fr-FR"/>
                <w14:ligatures w14:val="none"/>
              </w:rPr>
              <w:t xml:space="preserve"> et Produits </w:t>
            </w:r>
          </w:p>
        </w:tc>
        <w:tc>
          <w:tcPr>
            <w:tcW w:w="3276" w:type="dxa"/>
            <w:shd w:val="clear" w:color="auto" w:fill="auto"/>
            <w:noWrap/>
            <w:vAlign w:val="bottom"/>
            <w:hideMark/>
          </w:tcPr>
          <w:p w14:paraId="476E5E3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Disponibilité de radiateur mobil</w:t>
            </w:r>
            <w:r w:rsidR="00393B58">
              <w:rPr>
                <w:rFonts w:asciiTheme="majorHAnsi" w:eastAsia="Times New Roman" w:hAnsiTheme="majorHAnsi" w:cstheme="majorHAnsi"/>
                <w:color w:val="000000"/>
                <w:kern w:val="0"/>
                <w:lang w:eastAsia="fr-FR"/>
                <w14:ligatures w14:val="none"/>
              </w:rPr>
              <w:t>e</w:t>
            </w:r>
            <w:r w:rsidRPr="00EA3C32">
              <w:rPr>
                <w:rFonts w:asciiTheme="majorHAnsi" w:eastAsia="Times New Roman" w:hAnsiTheme="majorHAnsi" w:cstheme="majorHAnsi"/>
                <w:color w:val="000000"/>
                <w:kern w:val="0"/>
                <w:lang w:eastAsia="fr-FR"/>
                <w14:ligatures w14:val="none"/>
              </w:rPr>
              <w:t xml:space="preserve"> pour bien réchauffer la salle de naissance </w:t>
            </w:r>
          </w:p>
        </w:tc>
        <w:tc>
          <w:tcPr>
            <w:tcW w:w="992" w:type="dxa"/>
            <w:shd w:val="clear" w:color="auto" w:fill="auto"/>
            <w:noWrap/>
            <w:vAlign w:val="bottom"/>
            <w:hideMark/>
          </w:tcPr>
          <w:p w14:paraId="70214F4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8EB34D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256815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476E9F" w:rsidRPr="00151BBA" w14:paraId="09D1FFA0" w14:textId="77777777" w:rsidTr="00F042CE">
        <w:trPr>
          <w:trHeight w:val="320"/>
        </w:trPr>
        <w:tc>
          <w:tcPr>
            <w:tcW w:w="1729" w:type="dxa"/>
            <w:vMerge/>
            <w:vAlign w:val="center"/>
          </w:tcPr>
          <w:p w14:paraId="164B5F5C" w14:textId="77777777" w:rsidR="00476E9F" w:rsidRPr="00EA3C32" w:rsidRDefault="00476E9F"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tcPr>
          <w:p w14:paraId="6496127A" w14:textId="77777777" w:rsidR="00476E9F" w:rsidRPr="00EA3C32" w:rsidRDefault="00476E9F"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tcPr>
          <w:p w14:paraId="6C4FCC27" w14:textId="61B77297" w:rsidR="00476E9F" w:rsidRPr="00476E9F" w:rsidRDefault="00476E9F" w:rsidP="00EA3C32">
            <w:pPr>
              <w:rPr>
                <w:rFonts w:asciiTheme="majorHAnsi" w:eastAsia="Times New Roman" w:hAnsiTheme="majorHAnsi" w:cstheme="majorHAnsi"/>
                <w:color w:val="000000"/>
                <w:kern w:val="0"/>
                <w:lang w:eastAsia="fr-FR"/>
                <w14:ligatures w14:val="none"/>
              </w:rPr>
            </w:pPr>
            <w:r w:rsidRPr="00476E9F">
              <w:rPr>
                <w:rFonts w:asciiTheme="majorHAnsi" w:eastAsia="Times New Roman" w:hAnsiTheme="majorHAnsi" w:cstheme="majorHAnsi"/>
                <w:color w:val="000000"/>
                <w:kern w:val="0"/>
                <w:lang w:eastAsia="fr-FR"/>
                <w14:ligatures w14:val="none"/>
              </w:rPr>
              <w:t>Disponibilité de climatiseur</w:t>
            </w:r>
          </w:p>
        </w:tc>
        <w:tc>
          <w:tcPr>
            <w:tcW w:w="992" w:type="dxa"/>
            <w:shd w:val="clear" w:color="auto" w:fill="auto"/>
            <w:noWrap/>
            <w:vAlign w:val="bottom"/>
          </w:tcPr>
          <w:p w14:paraId="4C57DB58" w14:textId="77777777" w:rsidR="00476E9F" w:rsidRPr="00476E9F" w:rsidRDefault="00476E9F" w:rsidP="00EA3C32">
            <w:pPr>
              <w:rPr>
                <w:rFonts w:asciiTheme="majorHAnsi" w:eastAsia="Times New Roman" w:hAnsiTheme="majorHAnsi" w:cstheme="majorHAnsi"/>
                <w:color w:val="000000"/>
                <w:kern w:val="0"/>
                <w:lang w:eastAsia="fr-FR"/>
                <w14:ligatures w14:val="none"/>
              </w:rPr>
            </w:pPr>
          </w:p>
        </w:tc>
        <w:tc>
          <w:tcPr>
            <w:tcW w:w="1134" w:type="dxa"/>
            <w:shd w:val="clear" w:color="auto" w:fill="auto"/>
            <w:noWrap/>
            <w:vAlign w:val="bottom"/>
          </w:tcPr>
          <w:p w14:paraId="61869D74" w14:textId="77777777" w:rsidR="00476E9F" w:rsidRPr="00476E9F" w:rsidRDefault="00476E9F" w:rsidP="00EA3C32">
            <w:pPr>
              <w:rPr>
                <w:rFonts w:asciiTheme="majorHAnsi" w:eastAsia="Times New Roman" w:hAnsiTheme="majorHAnsi" w:cstheme="majorHAnsi"/>
                <w:color w:val="000000"/>
                <w:kern w:val="0"/>
                <w:lang w:eastAsia="fr-FR"/>
                <w14:ligatures w14:val="none"/>
              </w:rPr>
            </w:pPr>
          </w:p>
        </w:tc>
        <w:tc>
          <w:tcPr>
            <w:tcW w:w="1056" w:type="dxa"/>
            <w:shd w:val="clear" w:color="auto" w:fill="auto"/>
            <w:noWrap/>
            <w:vAlign w:val="bottom"/>
          </w:tcPr>
          <w:p w14:paraId="045346DB" w14:textId="77777777" w:rsidR="00476E9F" w:rsidRPr="00476E9F" w:rsidRDefault="00476E9F" w:rsidP="00EA3C32">
            <w:pPr>
              <w:rPr>
                <w:rFonts w:asciiTheme="majorHAnsi" w:eastAsia="Times New Roman" w:hAnsiTheme="majorHAnsi" w:cstheme="majorHAnsi"/>
                <w:color w:val="000000"/>
                <w:kern w:val="0"/>
                <w:lang w:eastAsia="fr-FR"/>
                <w14:ligatures w14:val="none"/>
              </w:rPr>
            </w:pPr>
          </w:p>
        </w:tc>
      </w:tr>
      <w:tr w:rsidR="00513725" w:rsidRPr="00151BBA" w14:paraId="535F207A" w14:textId="77777777" w:rsidTr="00F042CE">
        <w:trPr>
          <w:trHeight w:val="320"/>
        </w:trPr>
        <w:tc>
          <w:tcPr>
            <w:tcW w:w="1729" w:type="dxa"/>
            <w:vMerge/>
            <w:vAlign w:val="center"/>
            <w:hideMark/>
          </w:tcPr>
          <w:p w14:paraId="5541B403"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54A3B4D3"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275CE569" w14:textId="77777777" w:rsidR="00EA3C32" w:rsidRPr="00EA3C32" w:rsidRDefault="00100295" w:rsidP="00EA3C32">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Thermomètre mural</w:t>
            </w:r>
            <w:r w:rsidR="00EA3C32" w:rsidRPr="00EA3C32">
              <w:rPr>
                <w:rFonts w:asciiTheme="majorHAnsi" w:eastAsia="Times New Roman" w:hAnsiTheme="majorHAnsi" w:cstheme="majorHAnsi"/>
                <w:color w:val="000000"/>
                <w:kern w:val="0"/>
                <w:lang w:eastAsia="fr-FR"/>
                <w14:ligatures w14:val="none"/>
              </w:rPr>
              <w:t xml:space="preserve"> dans l’unité de néonatologie </w:t>
            </w:r>
          </w:p>
        </w:tc>
        <w:tc>
          <w:tcPr>
            <w:tcW w:w="992" w:type="dxa"/>
            <w:shd w:val="clear" w:color="auto" w:fill="auto"/>
            <w:noWrap/>
            <w:vAlign w:val="bottom"/>
            <w:hideMark/>
          </w:tcPr>
          <w:p w14:paraId="31D9B00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743EAC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393423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7516B850" w14:textId="77777777" w:rsidTr="00F042CE">
        <w:trPr>
          <w:trHeight w:val="320"/>
        </w:trPr>
        <w:tc>
          <w:tcPr>
            <w:tcW w:w="1729" w:type="dxa"/>
            <w:vMerge/>
            <w:vAlign w:val="center"/>
            <w:hideMark/>
          </w:tcPr>
          <w:p w14:paraId="036DB786"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232642E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DE2879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Thermomètre mural dans la salle d’accouchement </w:t>
            </w:r>
          </w:p>
        </w:tc>
        <w:tc>
          <w:tcPr>
            <w:tcW w:w="992" w:type="dxa"/>
            <w:shd w:val="clear" w:color="auto" w:fill="auto"/>
            <w:noWrap/>
            <w:vAlign w:val="bottom"/>
            <w:hideMark/>
          </w:tcPr>
          <w:p w14:paraId="4678919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1A76DAC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CB3B43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345AE4A3" w14:textId="77777777" w:rsidTr="00F042CE">
        <w:trPr>
          <w:trHeight w:val="320"/>
        </w:trPr>
        <w:tc>
          <w:tcPr>
            <w:tcW w:w="1729" w:type="dxa"/>
            <w:vMerge/>
            <w:vAlign w:val="center"/>
            <w:hideMark/>
          </w:tcPr>
          <w:p w14:paraId="03A9D6B1"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259E011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399BCEEE" w14:textId="77777777" w:rsidR="00EA3C32" w:rsidRPr="00EA3C32" w:rsidRDefault="00100295" w:rsidP="00EA3C32">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Thermomètre mural</w:t>
            </w:r>
            <w:r w:rsidR="00EA3C32" w:rsidRPr="00EA3C32">
              <w:rPr>
                <w:rFonts w:asciiTheme="majorHAnsi" w:eastAsia="Times New Roman" w:hAnsiTheme="majorHAnsi" w:cstheme="majorHAnsi"/>
                <w:color w:val="000000"/>
                <w:kern w:val="0"/>
                <w:lang w:eastAsia="fr-FR"/>
                <w14:ligatures w14:val="none"/>
              </w:rPr>
              <w:t xml:space="preserve"> dans la salle d’intervention </w:t>
            </w:r>
            <w:r>
              <w:rPr>
                <w:rFonts w:asciiTheme="majorHAnsi" w:eastAsia="Times New Roman" w:hAnsiTheme="majorHAnsi" w:cstheme="majorHAnsi"/>
                <w:color w:val="000000"/>
                <w:kern w:val="0"/>
                <w:lang w:eastAsia="fr-FR"/>
                <w14:ligatures w14:val="none"/>
              </w:rPr>
              <w:t>(bloc)</w:t>
            </w:r>
          </w:p>
        </w:tc>
        <w:tc>
          <w:tcPr>
            <w:tcW w:w="992" w:type="dxa"/>
            <w:shd w:val="clear" w:color="auto" w:fill="auto"/>
            <w:noWrap/>
            <w:vAlign w:val="bottom"/>
            <w:hideMark/>
          </w:tcPr>
          <w:p w14:paraId="295E4D9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1D263A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1F44FAE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04AF3040" w14:textId="77777777" w:rsidTr="00F042CE">
        <w:trPr>
          <w:trHeight w:val="320"/>
        </w:trPr>
        <w:tc>
          <w:tcPr>
            <w:tcW w:w="1729" w:type="dxa"/>
            <w:vMerge/>
            <w:vAlign w:val="center"/>
            <w:hideMark/>
          </w:tcPr>
          <w:p w14:paraId="1E01FDD6"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D73AC3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9A1CF8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d’eau chaude </w:t>
            </w:r>
          </w:p>
        </w:tc>
        <w:tc>
          <w:tcPr>
            <w:tcW w:w="992" w:type="dxa"/>
            <w:shd w:val="clear" w:color="auto" w:fill="auto"/>
            <w:noWrap/>
            <w:vAlign w:val="bottom"/>
            <w:hideMark/>
          </w:tcPr>
          <w:p w14:paraId="7FA283C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18A6ED3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6E75B8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4C7B5142" w14:textId="77777777" w:rsidTr="00F042CE">
        <w:trPr>
          <w:trHeight w:val="320"/>
        </w:trPr>
        <w:tc>
          <w:tcPr>
            <w:tcW w:w="1729" w:type="dxa"/>
            <w:vMerge/>
            <w:vAlign w:val="center"/>
            <w:hideMark/>
          </w:tcPr>
          <w:p w14:paraId="4FDAB16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13D5D348"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D17307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de linges propres et stériles préchauffés </w:t>
            </w:r>
          </w:p>
        </w:tc>
        <w:tc>
          <w:tcPr>
            <w:tcW w:w="992" w:type="dxa"/>
            <w:shd w:val="clear" w:color="auto" w:fill="auto"/>
            <w:noWrap/>
            <w:vAlign w:val="bottom"/>
            <w:hideMark/>
          </w:tcPr>
          <w:p w14:paraId="4DAB581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15F44C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EDF02C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79B9750B" w14:textId="77777777" w:rsidTr="00F042CE">
        <w:trPr>
          <w:trHeight w:val="320"/>
        </w:trPr>
        <w:tc>
          <w:tcPr>
            <w:tcW w:w="1729" w:type="dxa"/>
            <w:vMerge/>
            <w:vAlign w:val="center"/>
            <w:hideMark/>
          </w:tcPr>
          <w:p w14:paraId="31E92246"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57D4B457"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1617507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d’un coin du nouveau-né avec table chauffante artisanale </w:t>
            </w:r>
          </w:p>
        </w:tc>
        <w:tc>
          <w:tcPr>
            <w:tcW w:w="992" w:type="dxa"/>
            <w:shd w:val="clear" w:color="auto" w:fill="auto"/>
            <w:noWrap/>
            <w:vAlign w:val="bottom"/>
            <w:hideMark/>
          </w:tcPr>
          <w:p w14:paraId="1775A29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16EA724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3B2E492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C0D9903" w14:textId="77777777" w:rsidTr="00F042CE">
        <w:trPr>
          <w:trHeight w:val="320"/>
        </w:trPr>
        <w:tc>
          <w:tcPr>
            <w:tcW w:w="1729" w:type="dxa"/>
            <w:vMerge/>
            <w:vAlign w:val="center"/>
            <w:hideMark/>
          </w:tcPr>
          <w:p w14:paraId="5ACC2E51"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619B510"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344064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d’un table chauffante industrielle fonctionnelle </w:t>
            </w:r>
          </w:p>
        </w:tc>
        <w:tc>
          <w:tcPr>
            <w:tcW w:w="992" w:type="dxa"/>
            <w:shd w:val="clear" w:color="auto" w:fill="auto"/>
            <w:noWrap/>
            <w:vAlign w:val="bottom"/>
            <w:hideMark/>
          </w:tcPr>
          <w:p w14:paraId="63B16EA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8EE60C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C044D1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EC0074B" w14:textId="77777777" w:rsidTr="00F042CE">
        <w:trPr>
          <w:trHeight w:val="320"/>
        </w:trPr>
        <w:tc>
          <w:tcPr>
            <w:tcW w:w="1729" w:type="dxa"/>
            <w:vMerge/>
            <w:vAlign w:val="center"/>
            <w:hideMark/>
          </w:tcPr>
          <w:p w14:paraId="20B3CA07"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2C5A4264"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1DB1B39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d’une table de réanimation au bloc de césarienne </w:t>
            </w:r>
          </w:p>
        </w:tc>
        <w:tc>
          <w:tcPr>
            <w:tcW w:w="992" w:type="dxa"/>
            <w:shd w:val="clear" w:color="auto" w:fill="auto"/>
            <w:noWrap/>
            <w:vAlign w:val="bottom"/>
            <w:hideMark/>
          </w:tcPr>
          <w:p w14:paraId="4544A49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56A254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425873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431C1B5F" w14:textId="77777777" w:rsidTr="00F042CE">
        <w:trPr>
          <w:trHeight w:val="320"/>
        </w:trPr>
        <w:tc>
          <w:tcPr>
            <w:tcW w:w="1729" w:type="dxa"/>
            <w:vMerge/>
            <w:vAlign w:val="center"/>
            <w:hideMark/>
          </w:tcPr>
          <w:p w14:paraId="17E48D55"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360EBB7D"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E3B7A6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de thermomètre pour les nouveau-nés </w:t>
            </w:r>
          </w:p>
        </w:tc>
        <w:tc>
          <w:tcPr>
            <w:tcW w:w="992" w:type="dxa"/>
            <w:shd w:val="clear" w:color="auto" w:fill="auto"/>
            <w:noWrap/>
            <w:vAlign w:val="bottom"/>
            <w:hideMark/>
          </w:tcPr>
          <w:p w14:paraId="7AD4CDD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50EA738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4D5EA63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4BFBE62F" w14:textId="77777777" w:rsidTr="00F042CE">
        <w:trPr>
          <w:trHeight w:val="320"/>
        </w:trPr>
        <w:tc>
          <w:tcPr>
            <w:tcW w:w="1729" w:type="dxa"/>
            <w:vMerge/>
            <w:vAlign w:val="center"/>
            <w:hideMark/>
          </w:tcPr>
          <w:p w14:paraId="2852E19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0EA5C5D6"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8A3640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Disponibilité d’incubateurs fonctionnels</w:t>
            </w:r>
            <w:r w:rsidRPr="00EA3C32">
              <w:rPr>
                <w:rFonts w:asciiTheme="majorHAnsi" w:eastAsia="Times New Roman" w:hAnsiTheme="majorHAnsi" w:cstheme="majorHAnsi"/>
                <w:color w:val="FF0000"/>
                <w:kern w:val="0"/>
                <w:lang w:eastAsia="fr-FR"/>
                <w14:ligatures w14:val="none"/>
              </w:rPr>
              <w:t xml:space="preserve"> </w:t>
            </w:r>
          </w:p>
        </w:tc>
        <w:tc>
          <w:tcPr>
            <w:tcW w:w="992" w:type="dxa"/>
            <w:shd w:val="clear" w:color="auto" w:fill="auto"/>
            <w:noWrap/>
            <w:vAlign w:val="bottom"/>
            <w:hideMark/>
          </w:tcPr>
          <w:p w14:paraId="7F405C3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631EB2B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BBB501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43A649C5" w14:textId="77777777" w:rsidTr="00F042CE">
        <w:trPr>
          <w:trHeight w:val="320"/>
        </w:trPr>
        <w:tc>
          <w:tcPr>
            <w:tcW w:w="1729" w:type="dxa"/>
            <w:vMerge/>
            <w:vAlign w:val="center"/>
            <w:hideMark/>
          </w:tcPr>
          <w:p w14:paraId="19BA6787"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1F226057"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4D6A93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Disponibilité d’incubateurs de transfert fonctionnels</w:t>
            </w:r>
            <w:r w:rsidRPr="00EA3C32">
              <w:rPr>
                <w:rFonts w:asciiTheme="majorHAnsi" w:eastAsia="Times New Roman" w:hAnsiTheme="majorHAnsi" w:cstheme="majorHAnsi"/>
                <w:color w:val="FF0000"/>
                <w:kern w:val="0"/>
                <w:lang w:eastAsia="fr-FR"/>
                <w14:ligatures w14:val="none"/>
              </w:rPr>
              <w:t xml:space="preserve"> </w:t>
            </w:r>
          </w:p>
        </w:tc>
        <w:tc>
          <w:tcPr>
            <w:tcW w:w="992" w:type="dxa"/>
            <w:shd w:val="clear" w:color="auto" w:fill="auto"/>
            <w:noWrap/>
            <w:vAlign w:val="bottom"/>
            <w:hideMark/>
          </w:tcPr>
          <w:p w14:paraId="3A26AB5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88865A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3B075D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74615B5" w14:textId="77777777" w:rsidTr="00F042CE">
        <w:trPr>
          <w:trHeight w:val="320"/>
        </w:trPr>
        <w:tc>
          <w:tcPr>
            <w:tcW w:w="1729" w:type="dxa"/>
            <w:vMerge/>
            <w:vAlign w:val="center"/>
            <w:hideMark/>
          </w:tcPr>
          <w:p w14:paraId="5D68E408"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1C00DC1A"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808991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de sacs en plastique pour les très grands prématurés à la naissance </w:t>
            </w:r>
          </w:p>
        </w:tc>
        <w:tc>
          <w:tcPr>
            <w:tcW w:w="992" w:type="dxa"/>
            <w:shd w:val="clear" w:color="auto" w:fill="auto"/>
            <w:noWrap/>
            <w:vAlign w:val="bottom"/>
            <w:hideMark/>
          </w:tcPr>
          <w:p w14:paraId="2CE5609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6B86AC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1BE47AC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04329F" w:rsidRPr="00151BBA" w14:paraId="763E2CCD" w14:textId="77777777" w:rsidTr="00F042CE">
        <w:trPr>
          <w:trHeight w:val="300"/>
        </w:trPr>
        <w:tc>
          <w:tcPr>
            <w:tcW w:w="1729" w:type="dxa"/>
            <w:vMerge/>
            <w:vAlign w:val="center"/>
            <w:hideMark/>
          </w:tcPr>
          <w:p w14:paraId="46BB8131" w14:textId="77777777" w:rsidR="0004329F" w:rsidRPr="00EA3C32" w:rsidRDefault="0004329F" w:rsidP="00EA3C32">
            <w:pPr>
              <w:rPr>
                <w:rFonts w:asciiTheme="majorHAnsi" w:eastAsia="Times New Roman" w:hAnsiTheme="majorHAnsi" w:cstheme="majorHAnsi"/>
                <w:b/>
                <w:bCs/>
                <w:color w:val="000000"/>
                <w:kern w:val="0"/>
                <w:lang w:eastAsia="fr-FR"/>
                <w14:ligatures w14:val="none"/>
              </w:rPr>
            </w:pPr>
          </w:p>
        </w:tc>
        <w:tc>
          <w:tcPr>
            <w:tcW w:w="1868" w:type="dxa"/>
            <w:shd w:val="clear" w:color="auto" w:fill="auto"/>
            <w:vAlign w:val="center"/>
            <w:hideMark/>
          </w:tcPr>
          <w:p w14:paraId="225816BC" w14:textId="77777777" w:rsidR="0004329F" w:rsidRPr="00EA3C32" w:rsidRDefault="0004329F" w:rsidP="00EA3C32">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Gestion des données</w:t>
            </w:r>
          </w:p>
        </w:tc>
        <w:tc>
          <w:tcPr>
            <w:tcW w:w="6458" w:type="dxa"/>
            <w:gridSpan w:val="4"/>
            <w:shd w:val="clear" w:color="auto" w:fill="D9D9D9" w:themeFill="background1" w:themeFillShade="D9"/>
            <w:noWrap/>
            <w:vAlign w:val="bottom"/>
            <w:hideMark/>
          </w:tcPr>
          <w:p w14:paraId="286CED49" w14:textId="77777777" w:rsidR="0004329F" w:rsidRPr="00EA3C32" w:rsidRDefault="0004329F"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p w14:paraId="75D7CBD4" w14:textId="77777777" w:rsidR="0004329F" w:rsidRPr="00EA3C32" w:rsidRDefault="0004329F"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p w14:paraId="72B37AB3" w14:textId="77777777" w:rsidR="0004329F" w:rsidRPr="00EA3C32" w:rsidRDefault="0004329F"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p w14:paraId="6A771A70" w14:textId="77777777" w:rsidR="0004329F" w:rsidRPr="00EA3C32" w:rsidRDefault="0004329F"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880E661" w14:textId="77777777" w:rsidTr="00F042CE">
        <w:trPr>
          <w:trHeight w:val="410"/>
        </w:trPr>
        <w:tc>
          <w:tcPr>
            <w:tcW w:w="1729" w:type="dxa"/>
            <w:vMerge/>
            <w:vAlign w:val="center"/>
            <w:hideMark/>
          </w:tcPr>
          <w:p w14:paraId="4A49A6D0"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06915A99"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 xml:space="preserve">Communication: </w:t>
            </w:r>
            <w:r w:rsidR="00D07B0E" w:rsidRPr="00151BBA">
              <w:rPr>
                <w:rFonts w:asciiTheme="majorHAnsi" w:eastAsia="Times New Roman" w:hAnsiTheme="majorHAnsi" w:cstheme="majorHAnsi"/>
                <w:b/>
                <w:bCs/>
                <w:color w:val="000000"/>
                <w:kern w:val="0"/>
                <w:lang w:eastAsia="fr-FR"/>
                <w14:ligatures w14:val="none"/>
              </w:rPr>
              <w:t>Plaidoyer</w:t>
            </w:r>
            <w:r w:rsidRPr="00EA3C32">
              <w:rPr>
                <w:rFonts w:asciiTheme="majorHAnsi" w:eastAsia="Times New Roman" w:hAnsiTheme="majorHAnsi" w:cstheme="majorHAnsi"/>
                <w:b/>
                <w:bCs/>
                <w:color w:val="000000"/>
                <w:kern w:val="0"/>
                <w:lang w:eastAsia="fr-FR"/>
                <w14:ligatures w14:val="none"/>
              </w:rPr>
              <w:t xml:space="preserve"> &amp; Sensibilisation </w:t>
            </w:r>
          </w:p>
        </w:tc>
        <w:tc>
          <w:tcPr>
            <w:tcW w:w="3276" w:type="dxa"/>
            <w:shd w:val="clear" w:color="auto" w:fill="auto"/>
            <w:noWrap/>
            <w:vAlign w:val="bottom"/>
            <w:hideMark/>
          </w:tcPr>
          <w:p w14:paraId="114D5BA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Programme de sensibilisation des mères sur la prévention de l’hypothermie </w:t>
            </w:r>
          </w:p>
        </w:tc>
        <w:tc>
          <w:tcPr>
            <w:tcW w:w="992" w:type="dxa"/>
            <w:shd w:val="clear" w:color="auto" w:fill="auto"/>
            <w:noWrap/>
            <w:vAlign w:val="bottom"/>
            <w:hideMark/>
          </w:tcPr>
          <w:p w14:paraId="5FC2C93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EAF681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3A389A3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9974901" w14:textId="77777777" w:rsidTr="00F042CE">
        <w:trPr>
          <w:trHeight w:val="320"/>
        </w:trPr>
        <w:tc>
          <w:tcPr>
            <w:tcW w:w="1729" w:type="dxa"/>
            <w:vMerge/>
            <w:vAlign w:val="center"/>
            <w:hideMark/>
          </w:tcPr>
          <w:p w14:paraId="7412EC21"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14F9A67A"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48744CC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Programme de sensibilisation des mères sur la prévention de l’hyperthermie </w:t>
            </w:r>
          </w:p>
        </w:tc>
        <w:tc>
          <w:tcPr>
            <w:tcW w:w="992" w:type="dxa"/>
            <w:shd w:val="clear" w:color="auto" w:fill="auto"/>
            <w:noWrap/>
            <w:vAlign w:val="bottom"/>
            <w:hideMark/>
          </w:tcPr>
          <w:p w14:paraId="30B2E39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59D2A5A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12A94B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34BB9336" w14:textId="77777777" w:rsidTr="00F042CE">
        <w:trPr>
          <w:trHeight w:val="320"/>
        </w:trPr>
        <w:tc>
          <w:tcPr>
            <w:tcW w:w="1729" w:type="dxa"/>
            <w:vMerge/>
            <w:vAlign w:val="center"/>
            <w:hideMark/>
          </w:tcPr>
          <w:p w14:paraId="1BD88B20"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5D5E0EC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7C6B004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d’affiches sur la prévention de l’hypothermie </w:t>
            </w:r>
          </w:p>
        </w:tc>
        <w:tc>
          <w:tcPr>
            <w:tcW w:w="992" w:type="dxa"/>
            <w:shd w:val="clear" w:color="auto" w:fill="auto"/>
            <w:noWrap/>
            <w:vAlign w:val="bottom"/>
            <w:hideMark/>
          </w:tcPr>
          <w:p w14:paraId="2FF67EE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1E6F5F5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31A8D33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02968177" w14:textId="77777777" w:rsidTr="00F042CE">
        <w:trPr>
          <w:trHeight w:val="580"/>
        </w:trPr>
        <w:tc>
          <w:tcPr>
            <w:tcW w:w="1729" w:type="dxa"/>
            <w:vMerge/>
            <w:vAlign w:val="center"/>
            <w:hideMark/>
          </w:tcPr>
          <w:p w14:paraId="1B0B5B3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1DB7AD65"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Protocol</w:t>
            </w:r>
            <w:r w:rsidR="00D07B0E" w:rsidRPr="00151BBA">
              <w:rPr>
                <w:rFonts w:asciiTheme="majorHAnsi" w:eastAsia="Times New Roman" w:hAnsiTheme="majorHAnsi" w:cstheme="majorHAnsi"/>
                <w:b/>
                <w:bCs/>
                <w:color w:val="000000"/>
                <w:kern w:val="0"/>
                <w:lang w:eastAsia="fr-FR"/>
                <w14:ligatures w14:val="none"/>
              </w:rPr>
              <w:t>es</w:t>
            </w:r>
            <w:r w:rsidRPr="00EA3C32">
              <w:rPr>
                <w:rFonts w:asciiTheme="majorHAnsi" w:eastAsia="Times New Roman" w:hAnsiTheme="majorHAnsi" w:cstheme="majorHAnsi"/>
                <w:b/>
                <w:bCs/>
                <w:color w:val="000000"/>
                <w:kern w:val="0"/>
                <w:lang w:eastAsia="fr-FR"/>
                <w14:ligatures w14:val="none"/>
              </w:rPr>
              <w:t xml:space="preserve"> et Lignes Directrices </w:t>
            </w:r>
          </w:p>
        </w:tc>
        <w:tc>
          <w:tcPr>
            <w:tcW w:w="3276" w:type="dxa"/>
            <w:shd w:val="clear" w:color="auto" w:fill="auto"/>
            <w:noWrap/>
            <w:vAlign w:val="bottom"/>
            <w:hideMark/>
          </w:tcPr>
          <w:p w14:paraId="2A83AFB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Portes et volets fermés en unité de néonatologie </w:t>
            </w:r>
          </w:p>
        </w:tc>
        <w:tc>
          <w:tcPr>
            <w:tcW w:w="992" w:type="dxa"/>
            <w:shd w:val="clear" w:color="auto" w:fill="auto"/>
            <w:noWrap/>
            <w:vAlign w:val="bottom"/>
            <w:hideMark/>
          </w:tcPr>
          <w:p w14:paraId="18F7F56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B8DB9D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72070D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68EA0A49" w14:textId="77777777" w:rsidTr="00F042CE">
        <w:trPr>
          <w:trHeight w:val="320"/>
        </w:trPr>
        <w:tc>
          <w:tcPr>
            <w:tcW w:w="1729" w:type="dxa"/>
            <w:vMerge/>
            <w:vAlign w:val="center"/>
            <w:hideMark/>
          </w:tcPr>
          <w:p w14:paraId="62F16807"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230BE6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305F29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Pas d’utilisation de climatiseurs</w:t>
            </w:r>
            <w:r w:rsidRPr="00EA3C32">
              <w:rPr>
                <w:rFonts w:asciiTheme="majorHAnsi" w:eastAsia="Times New Roman" w:hAnsiTheme="majorHAnsi" w:cstheme="majorHAnsi"/>
                <w:color w:val="FF0000"/>
                <w:kern w:val="0"/>
                <w:lang w:eastAsia="fr-FR"/>
                <w14:ligatures w14:val="none"/>
              </w:rPr>
              <w:t xml:space="preserve"> </w:t>
            </w:r>
          </w:p>
        </w:tc>
        <w:tc>
          <w:tcPr>
            <w:tcW w:w="992" w:type="dxa"/>
            <w:shd w:val="clear" w:color="auto" w:fill="auto"/>
            <w:noWrap/>
            <w:vAlign w:val="bottom"/>
            <w:hideMark/>
          </w:tcPr>
          <w:p w14:paraId="1638CEB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1C5F3B5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C7468E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6D421977" w14:textId="77777777" w:rsidTr="00F042CE">
        <w:trPr>
          <w:trHeight w:val="320"/>
        </w:trPr>
        <w:tc>
          <w:tcPr>
            <w:tcW w:w="1729" w:type="dxa"/>
            <w:vMerge/>
            <w:vAlign w:val="center"/>
            <w:hideMark/>
          </w:tcPr>
          <w:p w14:paraId="75998994"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1E3FE4A9"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1433DE7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Pratique du « peau à peau » immédiat en salle d’accouchement </w:t>
            </w:r>
          </w:p>
        </w:tc>
        <w:tc>
          <w:tcPr>
            <w:tcW w:w="992" w:type="dxa"/>
            <w:shd w:val="clear" w:color="auto" w:fill="auto"/>
            <w:noWrap/>
            <w:vAlign w:val="bottom"/>
            <w:hideMark/>
          </w:tcPr>
          <w:p w14:paraId="24EA687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FB6E3B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364AC3B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09EFD7A0" w14:textId="77777777" w:rsidTr="00F042CE">
        <w:trPr>
          <w:trHeight w:val="320"/>
        </w:trPr>
        <w:tc>
          <w:tcPr>
            <w:tcW w:w="1729" w:type="dxa"/>
            <w:vMerge/>
            <w:vAlign w:val="center"/>
            <w:hideMark/>
          </w:tcPr>
          <w:p w14:paraId="1BD7E4F7"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4779F96"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3C321EC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Pratique du séchage immédiat en salle d’accouchement </w:t>
            </w:r>
          </w:p>
        </w:tc>
        <w:tc>
          <w:tcPr>
            <w:tcW w:w="992" w:type="dxa"/>
            <w:shd w:val="clear" w:color="auto" w:fill="auto"/>
            <w:noWrap/>
            <w:vAlign w:val="bottom"/>
            <w:hideMark/>
          </w:tcPr>
          <w:p w14:paraId="69D27CB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B0892C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2F41C5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49C7640C" w14:textId="77777777" w:rsidTr="00F042CE">
        <w:trPr>
          <w:trHeight w:val="320"/>
        </w:trPr>
        <w:tc>
          <w:tcPr>
            <w:tcW w:w="1729" w:type="dxa"/>
            <w:vMerge/>
            <w:vAlign w:val="center"/>
            <w:hideMark/>
          </w:tcPr>
          <w:p w14:paraId="512FDA6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33DBAED7"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DCF31C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de protocole de prévention de l’hypothermie </w:t>
            </w:r>
          </w:p>
        </w:tc>
        <w:tc>
          <w:tcPr>
            <w:tcW w:w="992" w:type="dxa"/>
            <w:shd w:val="clear" w:color="auto" w:fill="auto"/>
            <w:noWrap/>
            <w:vAlign w:val="bottom"/>
            <w:hideMark/>
          </w:tcPr>
          <w:p w14:paraId="60B506D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1BD5443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FA7F74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76F7F896" w14:textId="77777777" w:rsidTr="00F042CE">
        <w:trPr>
          <w:trHeight w:val="340"/>
        </w:trPr>
        <w:tc>
          <w:tcPr>
            <w:tcW w:w="1729" w:type="dxa"/>
            <w:vMerge/>
            <w:vAlign w:val="center"/>
            <w:hideMark/>
          </w:tcPr>
          <w:p w14:paraId="0155EBBE"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58418128"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404D10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Pratique du différé du premier bain de 6 heures au moins </w:t>
            </w:r>
          </w:p>
        </w:tc>
        <w:tc>
          <w:tcPr>
            <w:tcW w:w="992" w:type="dxa"/>
            <w:shd w:val="clear" w:color="auto" w:fill="auto"/>
            <w:noWrap/>
            <w:vAlign w:val="bottom"/>
            <w:hideMark/>
          </w:tcPr>
          <w:p w14:paraId="27D38AE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985855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1258E28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0A9E89F" w14:textId="77777777" w:rsidTr="00F042CE">
        <w:trPr>
          <w:trHeight w:val="580"/>
        </w:trPr>
        <w:tc>
          <w:tcPr>
            <w:tcW w:w="1729" w:type="dxa"/>
            <w:vMerge w:val="restart"/>
            <w:shd w:val="clear" w:color="auto" w:fill="auto"/>
            <w:vAlign w:val="center"/>
            <w:hideMark/>
          </w:tcPr>
          <w:p w14:paraId="220889A1"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lastRenderedPageBreak/>
              <w:t>Soins Kangourou</w:t>
            </w:r>
          </w:p>
        </w:tc>
        <w:tc>
          <w:tcPr>
            <w:tcW w:w="1868" w:type="dxa"/>
            <w:vMerge w:val="restart"/>
            <w:shd w:val="clear" w:color="auto" w:fill="auto"/>
            <w:vAlign w:val="center"/>
            <w:hideMark/>
          </w:tcPr>
          <w:p w14:paraId="3C94B822" w14:textId="77777777" w:rsidR="00F042CE"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Ressource</w:t>
            </w:r>
            <w:r w:rsidR="00F042CE">
              <w:rPr>
                <w:rFonts w:asciiTheme="majorHAnsi" w:eastAsia="Times New Roman" w:hAnsiTheme="majorHAnsi" w:cstheme="majorHAnsi"/>
                <w:b/>
                <w:bCs/>
                <w:color w:val="000000"/>
                <w:kern w:val="0"/>
                <w:lang w:eastAsia="fr-FR"/>
                <w14:ligatures w14:val="none"/>
              </w:rPr>
              <w:t>s</w:t>
            </w:r>
          </w:p>
          <w:p w14:paraId="3068D79B"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 xml:space="preserve">humaines </w:t>
            </w:r>
          </w:p>
        </w:tc>
        <w:tc>
          <w:tcPr>
            <w:tcW w:w="3276" w:type="dxa"/>
            <w:shd w:val="clear" w:color="auto" w:fill="auto"/>
            <w:noWrap/>
            <w:vAlign w:val="bottom"/>
            <w:hideMark/>
          </w:tcPr>
          <w:p w14:paraId="4124145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Disponibilité d’infirmières ou infirmiers dédiés à l’unité kangourou 7 jours/7 </w:t>
            </w:r>
          </w:p>
        </w:tc>
        <w:tc>
          <w:tcPr>
            <w:tcW w:w="992" w:type="dxa"/>
            <w:shd w:val="clear" w:color="auto" w:fill="auto"/>
            <w:noWrap/>
            <w:vAlign w:val="bottom"/>
            <w:hideMark/>
          </w:tcPr>
          <w:p w14:paraId="202C84C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66EE8AD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6851AEC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64D5DE42" w14:textId="77777777" w:rsidTr="00F042CE">
        <w:trPr>
          <w:trHeight w:val="320"/>
        </w:trPr>
        <w:tc>
          <w:tcPr>
            <w:tcW w:w="1729" w:type="dxa"/>
            <w:vMerge/>
            <w:vAlign w:val="center"/>
            <w:hideMark/>
          </w:tcPr>
          <w:p w14:paraId="314DF2AE"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1663CBAA"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D88F30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Disponibilité d’aide</w:t>
            </w:r>
            <w:r w:rsidR="00100295">
              <w:rPr>
                <w:rFonts w:asciiTheme="majorHAnsi" w:eastAsia="Times New Roman" w:hAnsiTheme="majorHAnsi" w:cstheme="majorHAnsi"/>
                <w:color w:val="000000"/>
                <w:kern w:val="0"/>
                <w:lang w:eastAsia="fr-FR"/>
                <w14:ligatures w14:val="none"/>
              </w:rPr>
              <w:t>s</w:t>
            </w:r>
            <w:r w:rsidRPr="00EA3C32">
              <w:rPr>
                <w:rFonts w:asciiTheme="majorHAnsi" w:eastAsia="Times New Roman" w:hAnsiTheme="majorHAnsi" w:cstheme="majorHAnsi"/>
                <w:color w:val="000000"/>
                <w:kern w:val="0"/>
                <w:lang w:eastAsia="fr-FR"/>
                <w14:ligatures w14:val="none"/>
              </w:rPr>
              <w:t>-soignante</w:t>
            </w:r>
            <w:r w:rsidR="00100295">
              <w:rPr>
                <w:rFonts w:asciiTheme="majorHAnsi" w:eastAsia="Times New Roman" w:hAnsiTheme="majorHAnsi" w:cstheme="majorHAnsi"/>
                <w:color w:val="000000"/>
                <w:kern w:val="0"/>
                <w:lang w:eastAsia="fr-FR"/>
                <w14:ligatures w14:val="none"/>
              </w:rPr>
              <w:t>s</w:t>
            </w:r>
            <w:r w:rsidRPr="00EA3C32">
              <w:rPr>
                <w:rFonts w:asciiTheme="majorHAnsi" w:eastAsia="Times New Roman" w:hAnsiTheme="majorHAnsi" w:cstheme="majorHAnsi"/>
                <w:color w:val="000000"/>
                <w:kern w:val="0"/>
                <w:lang w:eastAsia="fr-FR"/>
                <w14:ligatures w14:val="none"/>
              </w:rPr>
              <w:t xml:space="preserve"> dédiés à l’unité kangourou 7 jours/7 </w:t>
            </w:r>
          </w:p>
        </w:tc>
        <w:tc>
          <w:tcPr>
            <w:tcW w:w="992" w:type="dxa"/>
            <w:shd w:val="clear" w:color="auto" w:fill="auto"/>
            <w:noWrap/>
            <w:vAlign w:val="bottom"/>
            <w:hideMark/>
          </w:tcPr>
          <w:p w14:paraId="59E11FB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C89F80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43FD3B3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3B8453E5" w14:textId="77777777" w:rsidTr="00F042CE">
        <w:trPr>
          <w:trHeight w:val="320"/>
        </w:trPr>
        <w:tc>
          <w:tcPr>
            <w:tcW w:w="1729" w:type="dxa"/>
            <w:vMerge/>
            <w:vAlign w:val="center"/>
            <w:hideMark/>
          </w:tcPr>
          <w:p w14:paraId="7BBC8109"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09AF282A"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1FA48A5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Disponibilité d’un médecin pédiatre ou d’un compétent 7jours/7 sur appel</w:t>
            </w:r>
          </w:p>
        </w:tc>
        <w:tc>
          <w:tcPr>
            <w:tcW w:w="992" w:type="dxa"/>
            <w:shd w:val="clear" w:color="auto" w:fill="auto"/>
            <w:noWrap/>
            <w:vAlign w:val="bottom"/>
            <w:hideMark/>
          </w:tcPr>
          <w:p w14:paraId="065BA5C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4F2FD3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8E9C70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7B2E7FE7" w14:textId="77777777" w:rsidTr="00F042CE">
        <w:trPr>
          <w:trHeight w:val="320"/>
        </w:trPr>
        <w:tc>
          <w:tcPr>
            <w:tcW w:w="1729" w:type="dxa"/>
            <w:vMerge/>
            <w:vAlign w:val="center"/>
            <w:hideMark/>
          </w:tcPr>
          <w:p w14:paraId="5E934CA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53EFD7E3"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333A150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Élaboration d’un agenda de formation continue pour le personnel sur la méthode kangourou </w:t>
            </w:r>
          </w:p>
        </w:tc>
        <w:tc>
          <w:tcPr>
            <w:tcW w:w="992" w:type="dxa"/>
            <w:shd w:val="clear" w:color="auto" w:fill="auto"/>
            <w:noWrap/>
            <w:vAlign w:val="bottom"/>
            <w:hideMark/>
          </w:tcPr>
          <w:p w14:paraId="5645872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45EECA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8A9F52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393FCD17" w14:textId="77777777" w:rsidTr="00F042CE">
        <w:trPr>
          <w:trHeight w:val="580"/>
        </w:trPr>
        <w:tc>
          <w:tcPr>
            <w:tcW w:w="1729" w:type="dxa"/>
            <w:vMerge/>
            <w:vAlign w:val="center"/>
            <w:hideMark/>
          </w:tcPr>
          <w:p w14:paraId="41EDBD99"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588F7A03"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Infrastructures et Espaces</w:t>
            </w:r>
          </w:p>
        </w:tc>
        <w:tc>
          <w:tcPr>
            <w:tcW w:w="3276" w:type="dxa"/>
            <w:shd w:val="clear" w:color="auto" w:fill="auto"/>
            <w:noWrap/>
            <w:vAlign w:val="bottom"/>
            <w:hideMark/>
          </w:tcPr>
          <w:p w14:paraId="1348A05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Aménagement d’une unité kangourou permanente mère nouveau-né </w:t>
            </w:r>
          </w:p>
        </w:tc>
        <w:tc>
          <w:tcPr>
            <w:tcW w:w="992" w:type="dxa"/>
            <w:shd w:val="clear" w:color="auto" w:fill="auto"/>
            <w:noWrap/>
            <w:vAlign w:val="bottom"/>
            <w:hideMark/>
          </w:tcPr>
          <w:p w14:paraId="643C7FA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FFAE7A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7963A1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2B468400" w14:textId="77777777" w:rsidTr="00F042CE">
        <w:trPr>
          <w:trHeight w:val="320"/>
        </w:trPr>
        <w:tc>
          <w:tcPr>
            <w:tcW w:w="1729" w:type="dxa"/>
            <w:vMerge/>
            <w:vAlign w:val="center"/>
            <w:hideMark/>
          </w:tcPr>
          <w:p w14:paraId="5FABB66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59829A50"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266CEA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Aménagement d’une unité kangourou intermittente mère nouveau-né </w:t>
            </w:r>
          </w:p>
        </w:tc>
        <w:tc>
          <w:tcPr>
            <w:tcW w:w="992" w:type="dxa"/>
            <w:shd w:val="clear" w:color="auto" w:fill="auto"/>
            <w:noWrap/>
            <w:vAlign w:val="bottom"/>
            <w:hideMark/>
          </w:tcPr>
          <w:p w14:paraId="3D136DA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D61AED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177CD6B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6D5ADB1A" w14:textId="77777777" w:rsidTr="00F042CE">
        <w:trPr>
          <w:trHeight w:val="320"/>
        </w:trPr>
        <w:tc>
          <w:tcPr>
            <w:tcW w:w="1729" w:type="dxa"/>
            <w:vMerge/>
            <w:vAlign w:val="center"/>
            <w:hideMark/>
          </w:tcPr>
          <w:p w14:paraId="4B42B317"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58DD50F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3D773AB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Salle </w:t>
            </w:r>
            <w:r w:rsidR="00100295">
              <w:rPr>
                <w:rFonts w:asciiTheme="majorHAnsi" w:eastAsia="Times New Roman" w:hAnsiTheme="majorHAnsi" w:cstheme="majorHAnsi"/>
                <w:color w:val="000000"/>
                <w:kern w:val="0"/>
                <w:lang w:eastAsia="fr-FR"/>
                <w14:ligatures w14:val="none"/>
              </w:rPr>
              <w:t xml:space="preserve">de </w:t>
            </w:r>
            <w:r w:rsidRPr="00EA3C32">
              <w:rPr>
                <w:rFonts w:asciiTheme="majorHAnsi" w:eastAsia="Times New Roman" w:hAnsiTheme="majorHAnsi" w:cstheme="majorHAnsi"/>
                <w:color w:val="000000"/>
                <w:kern w:val="0"/>
                <w:lang w:eastAsia="fr-FR"/>
                <w14:ligatures w14:val="none"/>
              </w:rPr>
              <w:t>consultation de suivi ambulatoire nouveau-né</w:t>
            </w:r>
            <w:r w:rsidR="00100295">
              <w:rPr>
                <w:rFonts w:asciiTheme="majorHAnsi" w:eastAsia="Times New Roman" w:hAnsiTheme="majorHAnsi" w:cstheme="majorHAnsi"/>
                <w:color w:val="000000"/>
                <w:kern w:val="0"/>
                <w:lang w:eastAsia="fr-FR"/>
                <w14:ligatures w14:val="none"/>
              </w:rPr>
              <w:t>s prématur</w:t>
            </w:r>
            <w:r w:rsidRPr="00EA3C32">
              <w:rPr>
                <w:rFonts w:asciiTheme="majorHAnsi" w:eastAsia="Times New Roman" w:hAnsiTheme="majorHAnsi" w:cstheme="majorHAnsi"/>
                <w:color w:val="000000"/>
                <w:kern w:val="0"/>
                <w:lang w:eastAsia="fr-FR"/>
                <w14:ligatures w14:val="none"/>
              </w:rPr>
              <w:t>és</w:t>
            </w:r>
          </w:p>
        </w:tc>
        <w:tc>
          <w:tcPr>
            <w:tcW w:w="992" w:type="dxa"/>
            <w:shd w:val="clear" w:color="auto" w:fill="auto"/>
            <w:noWrap/>
            <w:vAlign w:val="bottom"/>
            <w:hideMark/>
          </w:tcPr>
          <w:p w14:paraId="2214606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2C3857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1E51B7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8204641" w14:textId="77777777" w:rsidTr="00F042CE">
        <w:trPr>
          <w:trHeight w:val="320"/>
        </w:trPr>
        <w:tc>
          <w:tcPr>
            <w:tcW w:w="1729" w:type="dxa"/>
            <w:vMerge/>
            <w:vAlign w:val="center"/>
            <w:hideMark/>
          </w:tcPr>
          <w:p w14:paraId="51945A7F"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360A343"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D64151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Existence de vestiaires en unité kangourou </w:t>
            </w:r>
          </w:p>
        </w:tc>
        <w:tc>
          <w:tcPr>
            <w:tcW w:w="992" w:type="dxa"/>
            <w:shd w:val="clear" w:color="auto" w:fill="auto"/>
            <w:noWrap/>
            <w:vAlign w:val="bottom"/>
            <w:hideMark/>
          </w:tcPr>
          <w:p w14:paraId="338AAFD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6A8958E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322532F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F042CE" w:rsidRPr="00151BBA" w14:paraId="78F95CA0" w14:textId="77777777" w:rsidTr="00F042CE">
        <w:trPr>
          <w:trHeight w:val="580"/>
        </w:trPr>
        <w:tc>
          <w:tcPr>
            <w:tcW w:w="1729" w:type="dxa"/>
            <w:vMerge/>
            <w:vAlign w:val="center"/>
            <w:hideMark/>
          </w:tcPr>
          <w:p w14:paraId="69340B5F" w14:textId="77777777" w:rsidR="00F042CE" w:rsidRPr="00EA3C32" w:rsidRDefault="00F042CE"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0CA51A99" w14:textId="77777777" w:rsidR="00F042CE" w:rsidRPr="00EA3C32" w:rsidRDefault="00F042CE" w:rsidP="00EA3C32">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Équipements</w:t>
            </w:r>
            <w:r w:rsidRPr="00EA3C32">
              <w:rPr>
                <w:rFonts w:asciiTheme="majorHAnsi" w:eastAsia="Times New Roman" w:hAnsiTheme="majorHAnsi" w:cstheme="majorHAnsi"/>
                <w:b/>
                <w:bCs/>
                <w:color w:val="000000"/>
                <w:kern w:val="0"/>
                <w:lang w:eastAsia="fr-FR"/>
                <w14:ligatures w14:val="none"/>
              </w:rPr>
              <w:t xml:space="preserve"> et Produits </w:t>
            </w:r>
          </w:p>
          <w:p w14:paraId="34FA2651" w14:textId="77777777" w:rsidR="00F042CE" w:rsidRPr="00EA3C32" w:rsidRDefault="00F042CE"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 </w:t>
            </w:r>
          </w:p>
          <w:p w14:paraId="7B9CB6E2" w14:textId="77777777" w:rsidR="00F042CE" w:rsidRPr="00EA3C32" w:rsidRDefault="00F042CE"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 </w:t>
            </w:r>
          </w:p>
        </w:tc>
        <w:tc>
          <w:tcPr>
            <w:tcW w:w="3276" w:type="dxa"/>
            <w:shd w:val="clear" w:color="auto" w:fill="auto"/>
            <w:noWrap/>
            <w:vAlign w:val="bottom"/>
            <w:hideMark/>
          </w:tcPr>
          <w:p w14:paraId="4620E48D"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Fauteuil</w:t>
            </w:r>
            <w:r>
              <w:rPr>
                <w:rFonts w:asciiTheme="majorHAnsi" w:eastAsia="Times New Roman" w:hAnsiTheme="majorHAnsi" w:cstheme="majorHAnsi"/>
                <w:color w:val="000000"/>
                <w:kern w:val="0"/>
                <w:lang w:eastAsia="fr-FR"/>
                <w14:ligatures w14:val="none"/>
              </w:rPr>
              <w:t xml:space="preserve">s confortables </w:t>
            </w:r>
            <w:r w:rsidRPr="00EA3C32">
              <w:rPr>
                <w:rFonts w:asciiTheme="majorHAnsi" w:eastAsia="Times New Roman" w:hAnsiTheme="majorHAnsi" w:cstheme="majorHAnsi"/>
                <w:color w:val="000000"/>
                <w:kern w:val="0"/>
                <w:lang w:eastAsia="fr-FR"/>
                <w14:ligatures w14:val="none"/>
              </w:rPr>
              <w:t xml:space="preserve"> pour les </w:t>
            </w:r>
            <w:r>
              <w:rPr>
                <w:rFonts w:asciiTheme="majorHAnsi" w:eastAsia="Times New Roman" w:hAnsiTheme="majorHAnsi" w:cstheme="majorHAnsi"/>
                <w:color w:val="000000"/>
                <w:kern w:val="0"/>
                <w:lang w:eastAsia="fr-FR"/>
                <w14:ligatures w14:val="none"/>
              </w:rPr>
              <w:t>mères</w:t>
            </w:r>
            <w:r w:rsidRPr="00EA3C32">
              <w:rPr>
                <w:rFonts w:asciiTheme="majorHAnsi" w:eastAsia="Times New Roman" w:hAnsiTheme="majorHAnsi" w:cstheme="majorHAnsi"/>
                <w:color w:val="000000"/>
                <w:kern w:val="0"/>
                <w:lang w:eastAsia="fr-FR"/>
                <w14:ligatures w14:val="none"/>
              </w:rPr>
              <w:t xml:space="preserve"> dans la salle </w:t>
            </w:r>
            <w:r w:rsidRPr="00151BBA">
              <w:rPr>
                <w:rFonts w:asciiTheme="majorHAnsi" w:eastAsia="Times New Roman" w:hAnsiTheme="majorHAnsi" w:cstheme="majorHAnsi"/>
                <w:color w:val="000000"/>
                <w:kern w:val="0"/>
                <w:lang w:eastAsia="fr-FR"/>
                <w14:ligatures w14:val="none"/>
              </w:rPr>
              <w:t>de soins Kangourou</w:t>
            </w:r>
          </w:p>
        </w:tc>
        <w:tc>
          <w:tcPr>
            <w:tcW w:w="992" w:type="dxa"/>
            <w:shd w:val="clear" w:color="auto" w:fill="auto"/>
            <w:noWrap/>
            <w:vAlign w:val="bottom"/>
            <w:hideMark/>
          </w:tcPr>
          <w:p w14:paraId="76ECD727"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706DC84"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D469CC7"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F042CE" w:rsidRPr="00151BBA" w14:paraId="67826BB1" w14:textId="77777777" w:rsidTr="00F042CE">
        <w:trPr>
          <w:trHeight w:val="580"/>
        </w:trPr>
        <w:tc>
          <w:tcPr>
            <w:tcW w:w="1729" w:type="dxa"/>
            <w:vMerge/>
            <w:vAlign w:val="center"/>
            <w:hideMark/>
          </w:tcPr>
          <w:p w14:paraId="11635A44" w14:textId="77777777" w:rsidR="00F042CE" w:rsidRPr="00EA3C32" w:rsidRDefault="00F042CE"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2B8AAB29" w14:textId="77777777" w:rsidR="00F042CE" w:rsidRPr="00EA3C32" w:rsidRDefault="00F042CE" w:rsidP="00EA3C32">
            <w:pPr>
              <w:jc w:val="cente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1D5102D" w14:textId="77777777" w:rsidR="00F042CE" w:rsidRPr="00EA3C32" w:rsidRDefault="00F042CE" w:rsidP="00100295">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Fauteuil</w:t>
            </w:r>
            <w:r w:rsidR="00100295">
              <w:rPr>
                <w:rFonts w:asciiTheme="majorHAnsi" w:eastAsia="Times New Roman" w:hAnsiTheme="majorHAnsi" w:cstheme="majorHAnsi"/>
                <w:color w:val="000000"/>
                <w:kern w:val="0"/>
                <w:lang w:eastAsia="fr-FR"/>
                <w14:ligatures w14:val="none"/>
              </w:rPr>
              <w:t>s</w:t>
            </w:r>
            <w:r w:rsidRPr="00EA3C32">
              <w:rPr>
                <w:rFonts w:asciiTheme="majorHAnsi" w:eastAsia="Times New Roman" w:hAnsiTheme="majorHAnsi" w:cstheme="majorHAnsi"/>
                <w:color w:val="000000"/>
                <w:kern w:val="0"/>
                <w:lang w:eastAsia="fr-FR"/>
                <w14:ligatures w14:val="none"/>
              </w:rPr>
              <w:t xml:space="preserve"> pour les </w:t>
            </w:r>
            <w:r w:rsidR="00100295">
              <w:rPr>
                <w:rFonts w:asciiTheme="majorHAnsi" w:eastAsia="Times New Roman" w:hAnsiTheme="majorHAnsi" w:cstheme="majorHAnsi"/>
                <w:color w:val="000000"/>
                <w:kern w:val="0"/>
                <w:lang w:eastAsia="fr-FR"/>
                <w14:ligatures w14:val="none"/>
              </w:rPr>
              <w:t xml:space="preserve">mères </w:t>
            </w:r>
            <w:r w:rsidRPr="00EA3C32">
              <w:rPr>
                <w:rFonts w:asciiTheme="majorHAnsi" w:eastAsia="Times New Roman" w:hAnsiTheme="majorHAnsi" w:cstheme="majorHAnsi"/>
                <w:color w:val="000000"/>
                <w:kern w:val="0"/>
                <w:lang w:eastAsia="fr-FR"/>
                <w14:ligatures w14:val="none"/>
              </w:rPr>
              <w:t>kangourou dans le service de néonatologie</w:t>
            </w:r>
          </w:p>
        </w:tc>
        <w:tc>
          <w:tcPr>
            <w:tcW w:w="992" w:type="dxa"/>
            <w:shd w:val="clear" w:color="auto" w:fill="auto"/>
            <w:noWrap/>
            <w:vAlign w:val="bottom"/>
            <w:hideMark/>
          </w:tcPr>
          <w:p w14:paraId="65DA3E60"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097D348"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B911293"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F042CE" w:rsidRPr="00151BBA" w14:paraId="758000A9" w14:textId="77777777" w:rsidTr="00F042CE">
        <w:trPr>
          <w:trHeight w:val="280"/>
        </w:trPr>
        <w:tc>
          <w:tcPr>
            <w:tcW w:w="1729" w:type="dxa"/>
            <w:vMerge/>
            <w:vAlign w:val="center"/>
            <w:hideMark/>
          </w:tcPr>
          <w:p w14:paraId="116A45E3" w14:textId="77777777" w:rsidR="00F042CE" w:rsidRPr="00EA3C32" w:rsidRDefault="00F042CE"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3507CE1D" w14:textId="77777777" w:rsidR="00F042CE" w:rsidRPr="00EA3C32" w:rsidRDefault="00F042CE" w:rsidP="00EA3C32">
            <w:pPr>
              <w:jc w:val="cente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077AEE4E"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Lits </w:t>
            </w:r>
            <w:r>
              <w:rPr>
                <w:rFonts w:asciiTheme="majorHAnsi" w:eastAsia="Times New Roman" w:hAnsiTheme="majorHAnsi" w:cstheme="majorHAnsi"/>
                <w:color w:val="000000"/>
                <w:kern w:val="0"/>
                <w:lang w:eastAsia="fr-FR"/>
                <w14:ligatures w14:val="none"/>
              </w:rPr>
              <w:t xml:space="preserve">confortables </w:t>
            </w:r>
            <w:r w:rsidRPr="00EA3C32">
              <w:rPr>
                <w:rFonts w:asciiTheme="majorHAnsi" w:eastAsia="Times New Roman" w:hAnsiTheme="majorHAnsi" w:cstheme="majorHAnsi"/>
                <w:color w:val="000000"/>
                <w:kern w:val="0"/>
                <w:lang w:eastAsia="fr-FR"/>
                <w14:ligatures w14:val="none"/>
              </w:rPr>
              <w:t>pour les mamans kangourou</w:t>
            </w:r>
          </w:p>
        </w:tc>
        <w:tc>
          <w:tcPr>
            <w:tcW w:w="992" w:type="dxa"/>
            <w:shd w:val="clear" w:color="auto" w:fill="auto"/>
            <w:noWrap/>
            <w:vAlign w:val="bottom"/>
            <w:hideMark/>
          </w:tcPr>
          <w:p w14:paraId="1214C98E"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2850E4C"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5825EEB"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F042CE" w:rsidRPr="00151BBA" w14:paraId="59FD8E85" w14:textId="77777777" w:rsidTr="00F042CE">
        <w:trPr>
          <w:trHeight w:val="280"/>
        </w:trPr>
        <w:tc>
          <w:tcPr>
            <w:tcW w:w="1729" w:type="dxa"/>
            <w:vMerge/>
            <w:vAlign w:val="center"/>
            <w:hideMark/>
          </w:tcPr>
          <w:p w14:paraId="4AA64270" w14:textId="77777777" w:rsidR="00F042CE" w:rsidRPr="00EA3C32" w:rsidRDefault="00F042CE"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74FA404" w14:textId="77777777" w:rsidR="00F042CE" w:rsidRPr="00EA3C32" w:rsidRDefault="00F042CE" w:rsidP="00EA3C32">
            <w:pPr>
              <w:jc w:val="cente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75542BC7"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Repose pieds pour les mamans kangourou dans la salle </w:t>
            </w:r>
            <w:r>
              <w:rPr>
                <w:rFonts w:asciiTheme="majorHAnsi" w:eastAsia="Times New Roman" w:hAnsiTheme="majorHAnsi" w:cstheme="majorHAnsi"/>
                <w:color w:val="000000"/>
                <w:kern w:val="0"/>
                <w:lang w:eastAsia="fr-FR"/>
                <w14:ligatures w14:val="none"/>
              </w:rPr>
              <w:t>soins kangourou</w:t>
            </w:r>
          </w:p>
        </w:tc>
        <w:tc>
          <w:tcPr>
            <w:tcW w:w="992" w:type="dxa"/>
            <w:shd w:val="clear" w:color="auto" w:fill="auto"/>
            <w:noWrap/>
            <w:vAlign w:val="bottom"/>
            <w:hideMark/>
          </w:tcPr>
          <w:p w14:paraId="39207AF0"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E191697"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13846AB0"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F042CE" w:rsidRPr="00151BBA" w14:paraId="38D7D78C" w14:textId="77777777" w:rsidTr="00F042CE">
        <w:trPr>
          <w:trHeight w:val="280"/>
        </w:trPr>
        <w:tc>
          <w:tcPr>
            <w:tcW w:w="1729" w:type="dxa"/>
            <w:vMerge/>
            <w:vAlign w:val="center"/>
            <w:hideMark/>
          </w:tcPr>
          <w:p w14:paraId="6F516113" w14:textId="77777777" w:rsidR="00F042CE" w:rsidRPr="00EA3C32" w:rsidRDefault="00F042CE" w:rsidP="00EA3C32">
            <w:pPr>
              <w:rPr>
                <w:rFonts w:asciiTheme="majorHAnsi" w:eastAsia="Times New Roman" w:hAnsiTheme="majorHAnsi" w:cstheme="majorHAnsi"/>
                <w:b/>
                <w:bCs/>
                <w:color w:val="000000"/>
                <w:kern w:val="0"/>
                <w:lang w:eastAsia="fr-FR"/>
                <w14:ligatures w14:val="none"/>
              </w:rPr>
            </w:pPr>
          </w:p>
        </w:tc>
        <w:tc>
          <w:tcPr>
            <w:tcW w:w="1868" w:type="dxa"/>
            <w:vMerge/>
            <w:shd w:val="clear" w:color="auto" w:fill="auto"/>
            <w:vAlign w:val="center"/>
            <w:hideMark/>
          </w:tcPr>
          <w:p w14:paraId="20061129" w14:textId="77777777" w:rsidR="00F042CE" w:rsidRPr="00EA3C32" w:rsidRDefault="00F042CE" w:rsidP="00EA3C32">
            <w:pPr>
              <w:jc w:val="cente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23CD2418"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Repose pieds pour les mamans kangourou dans le service de néonatologie</w:t>
            </w:r>
          </w:p>
        </w:tc>
        <w:tc>
          <w:tcPr>
            <w:tcW w:w="992" w:type="dxa"/>
            <w:shd w:val="clear" w:color="auto" w:fill="auto"/>
            <w:noWrap/>
            <w:vAlign w:val="bottom"/>
            <w:hideMark/>
          </w:tcPr>
          <w:p w14:paraId="0FEE6A2A"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86B7EA3"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EE60197"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F042CE" w:rsidRPr="00151BBA" w14:paraId="25EFCFC7" w14:textId="77777777" w:rsidTr="00F042CE">
        <w:trPr>
          <w:trHeight w:val="320"/>
        </w:trPr>
        <w:tc>
          <w:tcPr>
            <w:tcW w:w="1729" w:type="dxa"/>
            <w:vMerge/>
            <w:vAlign w:val="center"/>
            <w:hideMark/>
          </w:tcPr>
          <w:p w14:paraId="4B74D998" w14:textId="77777777" w:rsidR="00F042CE" w:rsidRPr="00EA3C32" w:rsidRDefault="00F042CE" w:rsidP="00EA3C32">
            <w:pPr>
              <w:rPr>
                <w:rFonts w:asciiTheme="majorHAnsi" w:eastAsia="Times New Roman" w:hAnsiTheme="majorHAnsi" w:cstheme="majorHAnsi"/>
                <w:b/>
                <w:bCs/>
                <w:color w:val="000000"/>
                <w:kern w:val="0"/>
                <w:lang w:eastAsia="fr-FR"/>
                <w14:ligatures w14:val="none"/>
              </w:rPr>
            </w:pPr>
          </w:p>
        </w:tc>
        <w:tc>
          <w:tcPr>
            <w:tcW w:w="1868" w:type="dxa"/>
            <w:vMerge/>
            <w:shd w:val="clear" w:color="auto" w:fill="auto"/>
            <w:vAlign w:val="center"/>
            <w:hideMark/>
          </w:tcPr>
          <w:p w14:paraId="5CCC7DD9" w14:textId="77777777" w:rsidR="00F042CE" w:rsidRPr="00EA3C32" w:rsidRDefault="00F042CE" w:rsidP="00EA3C32">
            <w:pPr>
              <w:jc w:val="cente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2C04E1AC" w14:textId="77777777" w:rsidR="00F042CE"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Kit pour nouveau-né kangourou </w:t>
            </w:r>
          </w:p>
          <w:p w14:paraId="52525648"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(tissu de soutien, bonnet, chausson)</w:t>
            </w:r>
          </w:p>
        </w:tc>
        <w:tc>
          <w:tcPr>
            <w:tcW w:w="992" w:type="dxa"/>
            <w:shd w:val="clear" w:color="auto" w:fill="auto"/>
            <w:noWrap/>
            <w:vAlign w:val="bottom"/>
            <w:hideMark/>
          </w:tcPr>
          <w:p w14:paraId="3BC4D6FB"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9783853"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64157329" w14:textId="77777777" w:rsidR="00F042CE" w:rsidRPr="00EA3C32" w:rsidRDefault="00F042CE"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3F75C4E5" w14:textId="77777777" w:rsidTr="00F042CE">
        <w:trPr>
          <w:trHeight w:val="320"/>
        </w:trPr>
        <w:tc>
          <w:tcPr>
            <w:tcW w:w="1729" w:type="dxa"/>
            <w:vMerge/>
            <w:vAlign w:val="center"/>
            <w:hideMark/>
          </w:tcPr>
          <w:p w14:paraId="7C02BDA3"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103206D6" w14:textId="77777777" w:rsidR="00EA3C32" w:rsidRPr="00EA3C32" w:rsidRDefault="00D07B0E" w:rsidP="00EA3C32">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Gestion des données</w:t>
            </w:r>
          </w:p>
        </w:tc>
        <w:tc>
          <w:tcPr>
            <w:tcW w:w="3276" w:type="dxa"/>
            <w:shd w:val="clear" w:color="auto" w:fill="auto"/>
            <w:noWrap/>
            <w:vAlign w:val="bottom"/>
            <w:hideMark/>
          </w:tcPr>
          <w:p w14:paraId="6A3CF38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Existence de dossier d’hospitalisation pour l’unité kangourou mère-enfant </w:t>
            </w:r>
          </w:p>
        </w:tc>
        <w:tc>
          <w:tcPr>
            <w:tcW w:w="992" w:type="dxa"/>
            <w:shd w:val="clear" w:color="auto" w:fill="auto"/>
            <w:noWrap/>
            <w:vAlign w:val="bottom"/>
            <w:hideMark/>
          </w:tcPr>
          <w:p w14:paraId="3F56FC8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721836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2BBAFC8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7189E7B6" w14:textId="77777777" w:rsidTr="00F042CE">
        <w:trPr>
          <w:trHeight w:val="320"/>
        </w:trPr>
        <w:tc>
          <w:tcPr>
            <w:tcW w:w="1729" w:type="dxa"/>
            <w:vMerge/>
            <w:vAlign w:val="center"/>
            <w:hideMark/>
          </w:tcPr>
          <w:p w14:paraId="240F4B7A"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79CF4954"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203D1CB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Existence d’une base de données sur les nouveau-nés recrutés dans l’unité kangourou </w:t>
            </w:r>
          </w:p>
        </w:tc>
        <w:tc>
          <w:tcPr>
            <w:tcW w:w="992" w:type="dxa"/>
            <w:shd w:val="clear" w:color="auto" w:fill="auto"/>
            <w:noWrap/>
            <w:vAlign w:val="bottom"/>
            <w:hideMark/>
          </w:tcPr>
          <w:p w14:paraId="638291D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32188E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588E98D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63800ADD" w14:textId="77777777" w:rsidTr="00F042CE">
        <w:trPr>
          <w:trHeight w:val="568"/>
        </w:trPr>
        <w:tc>
          <w:tcPr>
            <w:tcW w:w="1729" w:type="dxa"/>
            <w:vMerge/>
            <w:vAlign w:val="center"/>
            <w:hideMark/>
          </w:tcPr>
          <w:p w14:paraId="528B2422"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3EF5FF4C"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 xml:space="preserve">Communication: </w:t>
            </w:r>
            <w:r w:rsidR="00D07B0E" w:rsidRPr="00151BBA">
              <w:rPr>
                <w:rFonts w:asciiTheme="majorHAnsi" w:eastAsia="Times New Roman" w:hAnsiTheme="majorHAnsi" w:cstheme="majorHAnsi"/>
                <w:b/>
                <w:bCs/>
                <w:color w:val="000000"/>
                <w:kern w:val="0"/>
                <w:lang w:eastAsia="fr-FR"/>
                <w14:ligatures w14:val="none"/>
              </w:rPr>
              <w:t xml:space="preserve">Plaidoyer </w:t>
            </w:r>
            <w:r w:rsidRPr="00EA3C32">
              <w:rPr>
                <w:rFonts w:asciiTheme="majorHAnsi" w:eastAsia="Times New Roman" w:hAnsiTheme="majorHAnsi" w:cstheme="majorHAnsi"/>
                <w:b/>
                <w:bCs/>
                <w:color w:val="000000"/>
                <w:kern w:val="0"/>
                <w:lang w:eastAsia="fr-FR"/>
                <w14:ligatures w14:val="none"/>
              </w:rPr>
              <w:t xml:space="preserve">&amp; Sensibilisation </w:t>
            </w:r>
          </w:p>
        </w:tc>
        <w:tc>
          <w:tcPr>
            <w:tcW w:w="3276" w:type="dxa"/>
            <w:shd w:val="clear" w:color="auto" w:fill="auto"/>
            <w:noWrap/>
            <w:vAlign w:val="bottom"/>
            <w:hideMark/>
          </w:tcPr>
          <w:p w14:paraId="7E4FE35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Information de la famille avant et au cours de la naissance </w:t>
            </w:r>
          </w:p>
        </w:tc>
        <w:tc>
          <w:tcPr>
            <w:tcW w:w="992" w:type="dxa"/>
            <w:shd w:val="clear" w:color="auto" w:fill="auto"/>
            <w:noWrap/>
            <w:vAlign w:val="bottom"/>
            <w:hideMark/>
          </w:tcPr>
          <w:p w14:paraId="59D28867"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CC7CFF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18828DA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C3A8CD2" w14:textId="77777777" w:rsidTr="00F042CE">
        <w:trPr>
          <w:trHeight w:val="320"/>
        </w:trPr>
        <w:tc>
          <w:tcPr>
            <w:tcW w:w="1729" w:type="dxa"/>
            <w:vMerge/>
            <w:vAlign w:val="center"/>
            <w:hideMark/>
          </w:tcPr>
          <w:p w14:paraId="422DB506"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6E8680DE"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390AAEB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Présence d’affiches de communication sur la méthode kangourou </w:t>
            </w:r>
          </w:p>
        </w:tc>
        <w:tc>
          <w:tcPr>
            <w:tcW w:w="992" w:type="dxa"/>
            <w:shd w:val="clear" w:color="auto" w:fill="auto"/>
            <w:noWrap/>
            <w:vAlign w:val="bottom"/>
            <w:hideMark/>
          </w:tcPr>
          <w:p w14:paraId="69DEB70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020084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7EAF80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16996044" w14:textId="77777777" w:rsidTr="00F042CE">
        <w:trPr>
          <w:trHeight w:val="320"/>
        </w:trPr>
        <w:tc>
          <w:tcPr>
            <w:tcW w:w="1729" w:type="dxa"/>
            <w:vMerge/>
            <w:vAlign w:val="center"/>
            <w:hideMark/>
          </w:tcPr>
          <w:p w14:paraId="4D39316D"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2629F3F9"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328154F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Séance d’information de famille sur la méthode </w:t>
            </w:r>
            <w:r w:rsidR="004C5FA3" w:rsidRPr="00151BBA">
              <w:rPr>
                <w:rFonts w:asciiTheme="majorHAnsi" w:eastAsia="Times New Roman" w:hAnsiTheme="majorHAnsi" w:cstheme="majorHAnsi"/>
                <w:color w:val="000000"/>
                <w:kern w:val="0"/>
                <w:lang w:eastAsia="fr-FR"/>
                <w14:ligatures w14:val="none"/>
              </w:rPr>
              <w:t>soins kangourou</w:t>
            </w:r>
          </w:p>
        </w:tc>
        <w:tc>
          <w:tcPr>
            <w:tcW w:w="992" w:type="dxa"/>
            <w:shd w:val="clear" w:color="auto" w:fill="auto"/>
            <w:noWrap/>
            <w:vAlign w:val="bottom"/>
            <w:hideMark/>
          </w:tcPr>
          <w:p w14:paraId="26A5B32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3DD742E0"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62D657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35128FB4" w14:textId="77777777" w:rsidTr="00F042CE">
        <w:trPr>
          <w:trHeight w:val="320"/>
        </w:trPr>
        <w:tc>
          <w:tcPr>
            <w:tcW w:w="1729" w:type="dxa"/>
            <w:vMerge/>
            <w:vAlign w:val="center"/>
            <w:hideMark/>
          </w:tcPr>
          <w:p w14:paraId="150EDDB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765D1E48"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6D5F97B4" w14:textId="77777777" w:rsidR="00EA3C32" w:rsidRPr="00EA3C32" w:rsidRDefault="00100295" w:rsidP="00100295">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 xml:space="preserve">Flyers </w:t>
            </w:r>
            <w:r w:rsidR="00EA3C32" w:rsidRPr="00EA3C32">
              <w:rPr>
                <w:rFonts w:asciiTheme="majorHAnsi" w:eastAsia="Times New Roman" w:hAnsiTheme="majorHAnsi" w:cstheme="majorHAnsi"/>
                <w:color w:val="000000"/>
                <w:kern w:val="0"/>
                <w:lang w:eastAsia="fr-FR"/>
                <w14:ligatures w14:val="none"/>
              </w:rPr>
              <w:t xml:space="preserve">d’information sur la méthode </w:t>
            </w:r>
            <w:r w:rsidR="00D07B0E" w:rsidRPr="00151BBA">
              <w:rPr>
                <w:rFonts w:asciiTheme="majorHAnsi" w:eastAsia="Times New Roman" w:hAnsiTheme="majorHAnsi" w:cstheme="majorHAnsi"/>
                <w:color w:val="000000"/>
                <w:kern w:val="0"/>
                <w:lang w:eastAsia="fr-FR"/>
                <w14:ligatures w14:val="none"/>
              </w:rPr>
              <w:t>kangourou</w:t>
            </w:r>
          </w:p>
        </w:tc>
        <w:tc>
          <w:tcPr>
            <w:tcW w:w="992" w:type="dxa"/>
            <w:shd w:val="clear" w:color="auto" w:fill="auto"/>
            <w:noWrap/>
            <w:vAlign w:val="bottom"/>
            <w:hideMark/>
          </w:tcPr>
          <w:p w14:paraId="074BD5CC"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03559AE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6242E5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573C229" w14:textId="77777777" w:rsidTr="00F042CE">
        <w:trPr>
          <w:trHeight w:val="580"/>
        </w:trPr>
        <w:tc>
          <w:tcPr>
            <w:tcW w:w="1729" w:type="dxa"/>
            <w:vMerge/>
            <w:vAlign w:val="center"/>
            <w:hideMark/>
          </w:tcPr>
          <w:p w14:paraId="241FCCE6"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restart"/>
            <w:shd w:val="clear" w:color="auto" w:fill="auto"/>
            <w:vAlign w:val="center"/>
            <w:hideMark/>
          </w:tcPr>
          <w:p w14:paraId="73046B98" w14:textId="77777777" w:rsidR="00EA3C32" w:rsidRPr="00EA3C32" w:rsidRDefault="00EA3C32" w:rsidP="00EA3C32">
            <w:pPr>
              <w:jc w:val="center"/>
              <w:rPr>
                <w:rFonts w:asciiTheme="majorHAnsi" w:eastAsia="Times New Roman" w:hAnsiTheme="majorHAnsi" w:cstheme="majorHAnsi"/>
                <w:b/>
                <w:bCs/>
                <w:color w:val="000000"/>
                <w:kern w:val="0"/>
                <w:lang w:eastAsia="fr-FR"/>
                <w14:ligatures w14:val="none"/>
              </w:rPr>
            </w:pPr>
            <w:r w:rsidRPr="00EA3C32">
              <w:rPr>
                <w:rFonts w:asciiTheme="majorHAnsi" w:eastAsia="Times New Roman" w:hAnsiTheme="majorHAnsi" w:cstheme="majorHAnsi"/>
                <w:b/>
                <w:bCs/>
                <w:color w:val="000000"/>
                <w:kern w:val="0"/>
                <w:lang w:eastAsia="fr-FR"/>
                <w14:ligatures w14:val="none"/>
              </w:rPr>
              <w:t>Protocol</w:t>
            </w:r>
            <w:r w:rsidR="00D07B0E" w:rsidRPr="00151BBA">
              <w:rPr>
                <w:rFonts w:asciiTheme="majorHAnsi" w:eastAsia="Times New Roman" w:hAnsiTheme="majorHAnsi" w:cstheme="majorHAnsi"/>
                <w:b/>
                <w:bCs/>
                <w:color w:val="000000"/>
                <w:kern w:val="0"/>
                <w:lang w:eastAsia="fr-FR"/>
                <w14:ligatures w14:val="none"/>
              </w:rPr>
              <w:t xml:space="preserve">es </w:t>
            </w:r>
            <w:r w:rsidRPr="00EA3C32">
              <w:rPr>
                <w:rFonts w:asciiTheme="majorHAnsi" w:eastAsia="Times New Roman" w:hAnsiTheme="majorHAnsi" w:cstheme="majorHAnsi"/>
                <w:b/>
                <w:bCs/>
                <w:color w:val="000000"/>
                <w:kern w:val="0"/>
                <w:lang w:eastAsia="fr-FR"/>
                <w14:ligatures w14:val="none"/>
              </w:rPr>
              <w:t xml:space="preserve">et Lignes Directrices </w:t>
            </w:r>
          </w:p>
        </w:tc>
        <w:tc>
          <w:tcPr>
            <w:tcW w:w="3276" w:type="dxa"/>
            <w:shd w:val="clear" w:color="auto" w:fill="auto"/>
            <w:noWrap/>
            <w:vAlign w:val="bottom"/>
            <w:hideMark/>
          </w:tcPr>
          <w:p w14:paraId="0BA0907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Père ou autre membre de la famille en salle de travail </w:t>
            </w:r>
          </w:p>
        </w:tc>
        <w:tc>
          <w:tcPr>
            <w:tcW w:w="992" w:type="dxa"/>
            <w:shd w:val="clear" w:color="auto" w:fill="auto"/>
            <w:noWrap/>
            <w:vAlign w:val="bottom"/>
            <w:hideMark/>
          </w:tcPr>
          <w:p w14:paraId="29D314F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21D7817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638DE414"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39064E2" w14:textId="77777777" w:rsidTr="00F042CE">
        <w:trPr>
          <w:trHeight w:val="320"/>
        </w:trPr>
        <w:tc>
          <w:tcPr>
            <w:tcW w:w="1729" w:type="dxa"/>
            <w:vMerge/>
            <w:vAlign w:val="center"/>
            <w:hideMark/>
          </w:tcPr>
          <w:p w14:paraId="54EC7224"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0DE3A15A"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70B1BE1A"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Père ou autre membre de la famille en salle de naissance </w:t>
            </w:r>
          </w:p>
        </w:tc>
        <w:tc>
          <w:tcPr>
            <w:tcW w:w="992" w:type="dxa"/>
            <w:shd w:val="clear" w:color="auto" w:fill="auto"/>
            <w:noWrap/>
            <w:vAlign w:val="bottom"/>
            <w:hideMark/>
          </w:tcPr>
          <w:p w14:paraId="6DD6E56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682C7BB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0D92CB5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62BF8E35" w14:textId="77777777" w:rsidTr="00F042CE">
        <w:trPr>
          <w:trHeight w:val="320"/>
        </w:trPr>
        <w:tc>
          <w:tcPr>
            <w:tcW w:w="1729" w:type="dxa"/>
            <w:vMerge/>
            <w:vAlign w:val="center"/>
            <w:hideMark/>
          </w:tcPr>
          <w:p w14:paraId="657B117C"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3D5AA4A7"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596B760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Pratique de la peau à peau immédiatement à la naissance au moins 2 heures </w:t>
            </w:r>
          </w:p>
        </w:tc>
        <w:tc>
          <w:tcPr>
            <w:tcW w:w="992" w:type="dxa"/>
            <w:shd w:val="clear" w:color="auto" w:fill="auto"/>
            <w:noWrap/>
            <w:vAlign w:val="bottom"/>
            <w:hideMark/>
          </w:tcPr>
          <w:p w14:paraId="0A9AEE5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74B546C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6968563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3E194A3A" w14:textId="77777777" w:rsidTr="00F042CE">
        <w:trPr>
          <w:trHeight w:val="320"/>
        </w:trPr>
        <w:tc>
          <w:tcPr>
            <w:tcW w:w="1729" w:type="dxa"/>
            <w:vMerge/>
            <w:vAlign w:val="center"/>
            <w:hideMark/>
          </w:tcPr>
          <w:p w14:paraId="69BF837C"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73240C07"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48EE5C8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Mise au sein immédiatement dans l’heure qui suit la naissance </w:t>
            </w:r>
          </w:p>
        </w:tc>
        <w:tc>
          <w:tcPr>
            <w:tcW w:w="992" w:type="dxa"/>
            <w:shd w:val="clear" w:color="auto" w:fill="auto"/>
            <w:noWrap/>
            <w:vAlign w:val="bottom"/>
            <w:hideMark/>
          </w:tcPr>
          <w:p w14:paraId="7B60AE23"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70561A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34806E6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39E78D6" w14:textId="77777777" w:rsidTr="00F042CE">
        <w:trPr>
          <w:trHeight w:val="320"/>
        </w:trPr>
        <w:tc>
          <w:tcPr>
            <w:tcW w:w="1729" w:type="dxa"/>
            <w:vMerge/>
            <w:vAlign w:val="center"/>
            <w:hideMark/>
          </w:tcPr>
          <w:p w14:paraId="6B416BDC"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7D3BA20"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20984A59"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Mère et nouveau-né non séparés après la naissance </w:t>
            </w:r>
          </w:p>
        </w:tc>
        <w:tc>
          <w:tcPr>
            <w:tcW w:w="992" w:type="dxa"/>
            <w:shd w:val="clear" w:color="auto" w:fill="auto"/>
            <w:noWrap/>
            <w:vAlign w:val="bottom"/>
            <w:hideMark/>
          </w:tcPr>
          <w:p w14:paraId="0D690151"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106430C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6EAF3C0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6AAF7AE" w14:textId="77777777" w:rsidTr="00F042CE">
        <w:trPr>
          <w:trHeight w:val="320"/>
        </w:trPr>
        <w:tc>
          <w:tcPr>
            <w:tcW w:w="1729" w:type="dxa"/>
            <w:vMerge/>
            <w:vAlign w:val="center"/>
            <w:hideMark/>
          </w:tcPr>
          <w:p w14:paraId="018E8EAD"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550429A9"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1BBF15AF"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Organisation d’une consultation de suivi </w:t>
            </w:r>
            <w:r w:rsidR="00100295">
              <w:rPr>
                <w:rFonts w:asciiTheme="majorHAnsi" w:eastAsia="Times New Roman" w:hAnsiTheme="majorHAnsi" w:cstheme="majorHAnsi"/>
                <w:color w:val="000000"/>
                <w:kern w:val="0"/>
                <w:lang w:eastAsia="fr-FR"/>
                <w14:ligatures w14:val="none"/>
              </w:rPr>
              <w:t>post-natal</w:t>
            </w:r>
          </w:p>
        </w:tc>
        <w:tc>
          <w:tcPr>
            <w:tcW w:w="992" w:type="dxa"/>
            <w:shd w:val="clear" w:color="auto" w:fill="auto"/>
            <w:noWrap/>
            <w:vAlign w:val="bottom"/>
            <w:hideMark/>
          </w:tcPr>
          <w:p w14:paraId="0CAF9EF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4872FD2B"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7E67295E"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75F58779" w14:textId="77777777" w:rsidTr="00F042CE">
        <w:trPr>
          <w:trHeight w:val="320"/>
        </w:trPr>
        <w:tc>
          <w:tcPr>
            <w:tcW w:w="1729" w:type="dxa"/>
            <w:vMerge/>
            <w:vAlign w:val="center"/>
            <w:hideMark/>
          </w:tcPr>
          <w:p w14:paraId="77ECA3DA"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4C56D3A3"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3A01EE5B" w14:textId="77777777" w:rsidR="00EA3C32" w:rsidRPr="00EA3C32" w:rsidRDefault="00100295" w:rsidP="00EA3C32">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Existence d’un</w:t>
            </w:r>
            <w:r w:rsidR="00EA3C32" w:rsidRPr="00EA3C32">
              <w:rPr>
                <w:rFonts w:asciiTheme="majorHAnsi" w:eastAsia="Times New Roman" w:hAnsiTheme="majorHAnsi" w:cstheme="majorHAnsi"/>
                <w:color w:val="000000"/>
                <w:kern w:val="0"/>
                <w:lang w:eastAsia="fr-FR"/>
                <w14:ligatures w14:val="none"/>
              </w:rPr>
              <w:t xml:space="preserve"> protocole de soins kangourou </w:t>
            </w:r>
          </w:p>
        </w:tc>
        <w:tc>
          <w:tcPr>
            <w:tcW w:w="992" w:type="dxa"/>
            <w:shd w:val="clear" w:color="auto" w:fill="auto"/>
            <w:noWrap/>
            <w:vAlign w:val="bottom"/>
            <w:hideMark/>
          </w:tcPr>
          <w:p w14:paraId="7721E03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69A4736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64ED12C2"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r w:rsidR="00513725" w:rsidRPr="00151BBA" w14:paraId="5581D359" w14:textId="77777777" w:rsidTr="00F042CE">
        <w:trPr>
          <w:trHeight w:val="340"/>
        </w:trPr>
        <w:tc>
          <w:tcPr>
            <w:tcW w:w="1729" w:type="dxa"/>
            <w:vMerge/>
            <w:vAlign w:val="center"/>
            <w:hideMark/>
          </w:tcPr>
          <w:p w14:paraId="675B157B"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1868" w:type="dxa"/>
            <w:vMerge/>
            <w:vAlign w:val="center"/>
            <w:hideMark/>
          </w:tcPr>
          <w:p w14:paraId="2C53F883" w14:textId="77777777" w:rsidR="00EA3C32" w:rsidRPr="00EA3C32" w:rsidRDefault="00EA3C32" w:rsidP="00EA3C32">
            <w:pPr>
              <w:rPr>
                <w:rFonts w:asciiTheme="majorHAnsi" w:eastAsia="Times New Roman" w:hAnsiTheme="majorHAnsi" w:cstheme="majorHAnsi"/>
                <w:b/>
                <w:bCs/>
                <w:color w:val="000000"/>
                <w:kern w:val="0"/>
                <w:lang w:eastAsia="fr-FR"/>
                <w14:ligatures w14:val="none"/>
              </w:rPr>
            </w:pPr>
          </w:p>
        </w:tc>
        <w:tc>
          <w:tcPr>
            <w:tcW w:w="3276" w:type="dxa"/>
            <w:shd w:val="clear" w:color="auto" w:fill="auto"/>
            <w:noWrap/>
            <w:vAlign w:val="bottom"/>
            <w:hideMark/>
          </w:tcPr>
          <w:p w14:paraId="2C71717D"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xml:space="preserve">Élaboration d’un agenda de visites à domicile pour le suivi des nouveau-nés </w:t>
            </w:r>
            <w:r w:rsidR="00D07B0E" w:rsidRPr="00151BBA">
              <w:rPr>
                <w:rFonts w:asciiTheme="majorHAnsi" w:eastAsia="Times New Roman" w:hAnsiTheme="majorHAnsi" w:cstheme="majorHAnsi"/>
                <w:color w:val="000000"/>
                <w:kern w:val="0"/>
                <w:lang w:eastAsia="fr-FR"/>
                <w14:ligatures w14:val="none"/>
              </w:rPr>
              <w:t>en soins kangourou</w:t>
            </w:r>
          </w:p>
        </w:tc>
        <w:tc>
          <w:tcPr>
            <w:tcW w:w="992" w:type="dxa"/>
            <w:shd w:val="clear" w:color="auto" w:fill="auto"/>
            <w:noWrap/>
            <w:vAlign w:val="bottom"/>
            <w:hideMark/>
          </w:tcPr>
          <w:p w14:paraId="171B8F38"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134" w:type="dxa"/>
            <w:shd w:val="clear" w:color="auto" w:fill="auto"/>
            <w:noWrap/>
            <w:vAlign w:val="bottom"/>
            <w:hideMark/>
          </w:tcPr>
          <w:p w14:paraId="175223C6"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c>
          <w:tcPr>
            <w:tcW w:w="1056" w:type="dxa"/>
            <w:shd w:val="clear" w:color="auto" w:fill="auto"/>
            <w:noWrap/>
            <w:vAlign w:val="bottom"/>
            <w:hideMark/>
          </w:tcPr>
          <w:p w14:paraId="453320E5" w14:textId="77777777" w:rsidR="00EA3C32" w:rsidRPr="00EA3C32" w:rsidRDefault="00EA3C32" w:rsidP="00EA3C32">
            <w:pPr>
              <w:rPr>
                <w:rFonts w:asciiTheme="majorHAnsi" w:eastAsia="Times New Roman" w:hAnsiTheme="majorHAnsi" w:cstheme="majorHAnsi"/>
                <w:color w:val="000000"/>
                <w:kern w:val="0"/>
                <w:lang w:eastAsia="fr-FR"/>
                <w14:ligatures w14:val="none"/>
              </w:rPr>
            </w:pPr>
            <w:r w:rsidRPr="00EA3C32">
              <w:rPr>
                <w:rFonts w:asciiTheme="majorHAnsi" w:eastAsia="Times New Roman" w:hAnsiTheme="majorHAnsi" w:cstheme="majorHAnsi"/>
                <w:color w:val="000000"/>
                <w:kern w:val="0"/>
                <w:lang w:eastAsia="fr-FR"/>
                <w14:ligatures w14:val="none"/>
              </w:rPr>
              <w:t> </w:t>
            </w:r>
          </w:p>
        </w:tc>
      </w:tr>
    </w:tbl>
    <w:p w14:paraId="7095D538" w14:textId="77777777" w:rsidR="00452C93" w:rsidRPr="00151BBA" w:rsidRDefault="00452C93">
      <w:pPr>
        <w:rPr>
          <w:rFonts w:asciiTheme="majorHAnsi" w:hAnsiTheme="majorHAnsi" w:cstheme="majorHAnsi"/>
        </w:rPr>
      </w:pPr>
    </w:p>
    <w:p w14:paraId="3F21C805" w14:textId="77777777" w:rsidR="00452C93" w:rsidRPr="00151BBA" w:rsidRDefault="00452C93">
      <w:pPr>
        <w:rPr>
          <w:rFonts w:asciiTheme="majorHAnsi" w:hAnsiTheme="majorHAnsi" w:cstheme="majorHAnsi"/>
        </w:rPr>
      </w:pPr>
      <w:r w:rsidRPr="00151BBA">
        <w:rPr>
          <w:rFonts w:asciiTheme="majorHAnsi" w:hAnsiTheme="majorHAnsi" w:cstheme="majorHAnsi"/>
        </w:rPr>
        <w:br w:type="page"/>
      </w:r>
    </w:p>
    <w:tbl>
      <w:tblPr>
        <w:tblW w:w="10060" w:type="dxa"/>
        <w:tblLayout w:type="fixed"/>
        <w:tblCellMar>
          <w:left w:w="70" w:type="dxa"/>
          <w:right w:w="70" w:type="dxa"/>
        </w:tblCellMar>
        <w:tblLook w:val="04A0" w:firstRow="1" w:lastRow="0" w:firstColumn="1" w:lastColumn="0" w:noHBand="0" w:noVBand="1"/>
      </w:tblPr>
      <w:tblGrid>
        <w:gridCol w:w="1904"/>
        <w:gridCol w:w="1878"/>
        <w:gridCol w:w="3159"/>
        <w:gridCol w:w="992"/>
        <w:gridCol w:w="993"/>
        <w:gridCol w:w="1134"/>
      </w:tblGrid>
      <w:tr w:rsidR="00452C93" w:rsidRPr="00151BBA" w14:paraId="43094787" w14:textId="77777777" w:rsidTr="00240345">
        <w:trPr>
          <w:trHeight w:val="497"/>
        </w:trPr>
        <w:tc>
          <w:tcPr>
            <w:tcW w:w="69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033944" w14:textId="77777777" w:rsidR="00452C93" w:rsidRPr="00452C93" w:rsidRDefault="00452C93" w:rsidP="00151BBA">
            <w:pP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lastRenderedPageBreak/>
              <w:t>PROBLEMES RESPIRATO</w:t>
            </w:r>
            <w:r w:rsidRPr="00151BBA">
              <w:rPr>
                <w:rFonts w:asciiTheme="majorHAnsi" w:eastAsia="Times New Roman" w:hAnsiTheme="majorHAnsi" w:cstheme="majorHAnsi"/>
                <w:b/>
                <w:bCs/>
                <w:color w:val="000000"/>
                <w:kern w:val="0"/>
                <w:lang w:eastAsia="fr-FR"/>
                <w14:ligatures w14:val="none"/>
              </w:rPr>
              <w:t>I</w:t>
            </w:r>
            <w:r w:rsidRPr="00452C93">
              <w:rPr>
                <w:rFonts w:asciiTheme="majorHAnsi" w:eastAsia="Times New Roman" w:hAnsiTheme="majorHAnsi" w:cstheme="majorHAnsi"/>
                <w:b/>
                <w:bCs/>
                <w:color w:val="000000"/>
                <w:kern w:val="0"/>
                <w:lang w:eastAsia="fr-FR"/>
                <w14:ligatures w14:val="none"/>
              </w:rPr>
              <w:t>RES, APHYXI</w:t>
            </w:r>
            <w:r w:rsidRPr="00151BBA">
              <w:rPr>
                <w:rFonts w:asciiTheme="majorHAnsi" w:eastAsia="Times New Roman" w:hAnsiTheme="majorHAnsi" w:cstheme="majorHAnsi"/>
                <w:b/>
                <w:bCs/>
                <w:color w:val="000000"/>
                <w:kern w:val="0"/>
                <w:lang w:eastAsia="fr-FR"/>
                <w14:ligatures w14:val="none"/>
              </w:rPr>
              <w:t>E</w:t>
            </w:r>
            <w:r w:rsidRPr="00452C93">
              <w:rPr>
                <w:rFonts w:asciiTheme="majorHAnsi" w:eastAsia="Times New Roman" w:hAnsiTheme="majorHAnsi" w:cstheme="majorHAnsi"/>
                <w:b/>
                <w:bCs/>
                <w:color w:val="000000"/>
                <w:kern w:val="0"/>
                <w:lang w:eastAsia="fr-FR"/>
                <w14:ligatures w14:val="none"/>
              </w:rPr>
              <w:t xml:space="preserve">, ICTERE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CB8AA30" w14:textId="77777777" w:rsidR="00452C93" w:rsidRPr="00452C93" w:rsidRDefault="00452C93"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 xml:space="preserve">OUI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365CE07" w14:textId="77777777" w:rsidR="00452C93" w:rsidRPr="00452C93" w:rsidRDefault="00452C93"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 xml:space="preserve">NON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39DAD2C" w14:textId="77777777" w:rsidR="00452C93" w:rsidRPr="00452C93" w:rsidRDefault="00452C93"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NOMBRE</w:t>
            </w:r>
          </w:p>
        </w:tc>
      </w:tr>
      <w:tr w:rsidR="00452C93" w:rsidRPr="00151BBA" w14:paraId="0598C37D" w14:textId="77777777" w:rsidTr="00240345">
        <w:trPr>
          <w:trHeight w:val="580"/>
        </w:trPr>
        <w:tc>
          <w:tcPr>
            <w:tcW w:w="1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09D803" w14:textId="77777777" w:rsidR="00452C93" w:rsidRPr="00452C93" w:rsidRDefault="00452C93"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Problèmes respiratoires</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14:paraId="52B0E05A" w14:textId="77777777" w:rsidR="00452C93" w:rsidRPr="00452C93" w:rsidRDefault="00452C93"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Ressource</w:t>
            </w:r>
            <w:r w:rsidRPr="00151BBA">
              <w:rPr>
                <w:rFonts w:asciiTheme="majorHAnsi" w:eastAsia="Times New Roman" w:hAnsiTheme="majorHAnsi" w:cstheme="majorHAnsi"/>
                <w:b/>
                <w:bCs/>
                <w:color w:val="000000"/>
                <w:kern w:val="0"/>
                <w:lang w:eastAsia="fr-FR"/>
                <w14:ligatures w14:val="none"/>
              </w:rPr>
              <w:t>s</w:t>
            </w:r>
            <w:r w:rsidRPr="00452C93">
              <w:rPr>
                <w:rFonts w:asciiTheme="majorHAnsi" w:eastAsia="Times New Roman" w:hAnsiTheme="majorHAnsi" w:cstheme="majorHAnsi"/>
                <w:b/>
                <w:bCs/>
                <w:color w:val="000000"/>
                <w:kern w:val="0"/>
                <w:lang w:eastAsia="fr-FR"/>
                <w14:ligatures w14:val="none"/>
              </w:rPr>
              <w:t xml:space="preserve"> humaines </w:t>
            </w: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669BC0CC"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Personnel formé pour l’utilisation des appareils d’assistance respiratoire</w:t>
            </w:r>
          </w:p>
        </w:tc>
        <w:tc>
          <w:tcPr>
            <w:tcW w:w="992" w:type="dxa"/>
            <w:tcBorders>
              <w:top w:val="nil"/>
              <w:left w:val="nil"/>
              <w:bottom w:val="single" w:sz="4" w:space="0" w:color="auto"/>
              <w:right w:val="single" w:sz="4" w:space="0" w:color="auto"/>
            </w:tcBorders>
            <w:shd w:val="clear" w:color="auto" w:fill="auto"/>
            <w:noWrap/>
            <w:vAlign w:val="bottom"/>
            <w:hideMark/>
          </w:tcPr>
          <w:p w14:paraId="004045BA"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3CBFAE76"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94C00F"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04329F" w:rsidRPr="00151BBA" w14:paraId="26B64601" w14:textId="77777777" w:rsidTr="007C659C">
        <w:trPr>
          <w:trHeight w:val="60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50904330" w14:textId="77777777" w:rsidR="0004329F" w:rsidRPr="00452C93" w:rsidRDefault="0004329F" w:rsidP="00452C93">
            <w:pPr>
              <w:rPr>
                <w:rFonts w:asciiTheme="majorHAnsi" w:eastAsia="Times New Roman" w:hAnsiTheme="majorHAnsi" w:cstheme="majorHAnsi"/>
                <w:b/>
                <w:bCs/>
                <w:color w:val="000000"/>
                <w:kern w:val="0"/>
                <w:lang w:eastAsia="fr-FR"/>
                <w14:ligatures w14:val="none"/>
              </w:rPr>
            </w:pPr>
          </w:p>
        </w:tc>
        <w:tc>
          <w:tcPr>
            <w:tcW w:w="1878" w:type="dxa"/>
            <w:tcBorders>
              <w:top w:val="single" w:sz="4" w:space="0" w:color="auto"/>
              <w:left w:val="nil"/>
              <w:bottom w:val="single" w:sz="4" w:space="0" w:color="auto"/>
              <w:right w:val="single" w:sz="4" w:space="0" w:color="auto"/>
            </w:tcBorders>
            <w:shd w:val="clear" w:color="auto" w:fill="auto"/>
            <w:vAlign w:val="center"/>
            <w:hideMark/>
          </w:tcPr>
          <w:p w14:paraId="496E6BCB" w14:textId="77777777" w:rsidR="0004329F" w:rsidRPr="00452C93" w:rsidRDefault="0004329F"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Infrastructures et Espaces</w:t>
            </w:r>
          </w:p>
        </w:tc>
        <w:tc>
          <w:tcPr>
            <w:tcW w:w="6278"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C2A1F0B"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66F5A9BB"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797D68BC"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5B27F386"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525F3766" w14:textId="77777777" w:rsidTr="00240345">
        <w:trPr>
          <w:trHeight w:val="41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39A8648A"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5C340" w14:textId="77777777" w:rsidR="00452C93" w:rsidRPr="00452C93" w:rsidRDefault="00452C93" w:rsidP="00452C93">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Équipements</w:t>
            </w:r>
            <w:r w:rsidRPr="00452C93">
              <w:rPr>
                <w:rFonts w:asciiTheme="majorHAnsi" w:eastAsia="Times New Roman" w:hAnsiTheme="majorHAnsi" w:cstheme="majorHAnsi"/>
                <w:b/>
                <w:bCs/>
                <w:color w:val="000000"/>
                <w:kern w:val="0"/>
                <w:lang w:eastAsia="fr-FR"/>
                <w14:ligatures w14:val="none"/>
              </w:rPr>
              <w:t xml:space="preserve"> et Produits </w:t>
            </w: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1FC01BCF"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Fluides médicaux (oxygène mural) </w:t>
            </w:r>
          </w:p>
        </w:tc>
        <w:tc>
          <w:tcPr>
            <w:tcW w:w="992" w:type="dxa"/>
            <w:tcBorders>
              <w:top w:val="nil"/>
              <w:left w:val="nil"/>
              <w:bottom w:val="single" w:sz="4" w:space="0" w:color="auto"/>
              <w:right w:val="single" w:sz="4" w:space="0" w:color="auto"/>
            </w:tcBorders>
            <w:shd w:val="clear" w:color="auto" w:fill="auto"/>
            <w:noWrap/>
            <w:vAlign w:val="bottom"/>
            <w:hideMark/>
          </w:tcPr>
          <w:p w14:paraId="27F79876"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60A0AC8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087438"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3D99092B"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29DD2098"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23382736"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3C44FAB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Fluides médicaux (Centrale d’oxygène autonome)</w:t>
            </w:r>
            <w:r w:rsidRPr="00452C93">
              <w:rPr>
                <w:rFonts w:asciiTheme="majorHAnsi" w:eastAsia="Times New Roman" w:hAnsiTheme="majorHAnsi" w:cstheme="majorHAnsi"/>
                <w:color w:val="FF0000"/>
                <w:kern w:val="0"/>
                <w:lang w:eastAsia="fr-FR"/>
                <w14:ligatures w14:val="none"/>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3D54005F"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5A9F22F0"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0C36A4"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2EADDE7E"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33019D6C"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60011A2A"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2555A69C"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Bombonnes d’oxygène (en absence de source murale de fluide) avec manomètres détende</w:t>
            </w:r>
            <w:r w:rsidR="00100295">
              <w:rPr>
                <w:rFonts w:asciiTheme="majorHAnsi" w:eastAsia="Times New Roman" w:hAnsiTheme="majorHAnsi" w:cstheme="majorHAnsi"/>
                <w:color w:val="000000"/>
                <w:kern w:val="0"/>
                <w:lang w:eastAsia="fr-FR"/>
                <w14:ligatures w14:val="none"/>
              </w:rPr>
              <w:t>urs</w:t>
            </w:r>
          </w:p>
        </w:tc>
        <w:tc>
          <w:tcPr>
            <w:tcW w:w="992" w:type="dxa"/>
            <w:tcBorders>
              <w:top w:val="nil"/>
              <w:left w:val="nil"/>
              <w:bottom w:val="single" w:sz="4" w:space="0" w:color="auto"/>
              <w:right w:val="single" w:sz="4" w:space="0" w:color="auto"/>
            </w:tcBorders>
            <w:shd w:val="clear" w:color="auto" w:fill="auto"/>
            <w:noWrap/>
            <w:vAlign w:val="bottom"/>
            <w:hideMark/>
          </w:tcPr>
          <w:p w14:paraId="61E570FB"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3A2C43DF"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34910F"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022975A5"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5F3D4CC8"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4DB779A9"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12C31C8B"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Bombonne d’oxygène pour transfert de nouveau-né</w:t>
            </w:r>
          </w:p>
        </w:tc>
        <w:tc>
          <w:tcPr>
            <w:tcW w:w="992" w:type="dxa"/>
            <w:tcBorders>
              <w:top w:val="nil"/>
              <w:left w:val="nil"/>
              <w:bottom w:val="single" w:sz="4" w:space="0" w:color="auto"/>
              <w:right w:val="single" w:sz="4" w:space="0" w:color="auto"/>
            </w:tcBorders>
            <w:shd w:val="clear" w:color="auto" w:fill="auto"/>
            <w:noWrap/>
            <w:vAlign w:val="bottom"/>
            <w:hideMark/>
          </w:tcPr>
          <w:p w14:paraId="622AB34C"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1B2D4A4C"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87F75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057C9B5D"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0B92D9AA"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1BB5145F"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0CDB412B"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Extracteur d’oxygène fonctionnel</w:t>
            </w:r>
          </w:p>
        </w:tc>
        <w:tc>
          <w:tcPr>
            <w:tcW w:w="992" w:type="dxa"/>
            <w:tcBorders>
              <w:top w:val="nil"/>
              <w:left w:val="nil"/>
              <w:bottom w:val="single" w:sz="4" w:space="0" w:color="auto"/>
              <w:right w:val="single" w:sz="4" w:space="0" w:color="auto"/>
            </w:tcBorders>
            <w:shd w:val="clear" w:color="auto" w:fill="auto"/>
            <w:noWrap/>
            <w:vAlign w:val="bottom"/>
            <w:hideMark/>
          </w:tcPr>
          <w:p w14:paraId="525FCFD8"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40B58306"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704E68"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2465E5B6"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1860FF60"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5C31CF61"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7DED9D58"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Appareil pour Pression expiratoire positive type CPAP pour ventilation non invasive</w:t>
            </w:r>
          </w:p>
        </w:tc>
        <w:tc>
          <w:tcPr>
            <w:tcW w:w="992" w:type="dxa"/>
            <w:tcBorders>
              <w:top w:val="nil"/>
              <w:left w:val="nil"/>
              <w:bottom w:val="single" w:sz="4" w:space="0" w:color="auto"/>
              <w:right w:val="single" w:sz="4" w:space="0" w:color="auto"/>
            </w:tcBorders>
            <w:shd w:val="clear" w:color="auto" w:fill="auto"/>
            <w:noWrap/>
            <w:vAlign w:val="bottom"/>
            <w:hideMark/>
          </w:tcPr>
          <w:p w14:paraId="1FBA2265"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42C6460C"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7A0D88"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047947A6"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742A3FA5"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13D8968E"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77147191"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Appareil de ventilation non invasive type Bubble CPAP</w:t>
            </w:r>
          </w:p>
        </w:tc>
        <w:tc>
          <w:tcPr>
            <w:tcW w:w="992" w:type="dxa"/>
            <w:tcBorders>
              <w:top w:val="nil"/>
              <w:left w:val="nil"/>
              <w:bottom w:val="single" w:sz="4" w:space="0" w:color="auto"/>
              <w:right w:val="single" w:sz="4" w:space="0" w:color="auto"/>
            </w:tcBorders>
            <w:shd w:val="clear" w:color="auto" w:fill="auto"/>
            <w:noWrap/>
            <w:vAlign w:val="bottom"/>
            <w:hideMark/>
          </w:tcPr>
          <w:p w14:paraId="6655B96A"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01B70D86"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8E8460"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1B08C74F"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3BBE5D95"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1118F267"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051801A9"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Appareil pour Pression expiratoire positive type Optiflow (lunettes haut débit)</w:t>
            </w:r>
            <w:r w:rsidRPr="00452C93">
              <w:rPr>
                <w:rFonts w:asciiTheme="majorHAnsi" w:eastAsia="Times New Roman" w:hAnsiTheme="majorHAnsi" w:cstheme="majorHAnsi"/>
                <w:color w:val="FF0000"/>
                <w:kern w:val="0"/>
                <w:lang w:eastAsia="fr-FR"/>
                <w14:ligatures w14:val="none"/>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05045244"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11D4B214"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C065A9"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4F8239DC"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3AD2DD0B"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4676C371"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553494B9" w14:textId="77777777" w:rsidR="00452C93" w:rsidRPr="00452C93" w:rsidRDefault="00100295" w:rsidP="00452C93">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Disponibilité d’air médical</w:t>
            </w:r>
          </w:p>
        </w:tc>
        <w:tc>
          <w:tcPr>
            <w:tcW w:w="992" w:type="dxa"/>
            <w:tcBorders>
              <w:top w:val="nil"/>
              <w:left w:val="nil"/>
              <w:bottom w:val="single" w:sz="4" w:space="0" w:color="auto"/>
              <w:right w:val="single" w:sz="4" w:space="0" w:color="auto"/>
            </w:tcBorders>
            <w:shd w:val="clear" w:color="auto" w:fill="auto"/>
            <w:noWrap/>
            <w:vAlign w:val="bottom"/>
            <w:hideMark/>
          </w:tcPr>
          <w:p w14:paraId="5D3A72C5"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2651C92F"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9FCCD8"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658AE6E6"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51F27A06"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5E400E7F"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5A790191"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Débitmètre d’oxygène avec barboteur</w:t>
            </w:r>
          </w:p>
        </w:tc>
        <w:tc>
          <w:tcPr>
            <w:tcW w:w="992" w:type="dxa"/>
            <w:tcBorders>
              <w:top w:val="nil"/>
              <w:left w:val="nil"/>
              <w:bottom w:val="single" w:sz="4" w:space="0" w:color="auto"/>
              <w:right w:val="single" w:sz="4" w:space="0" w:color="auto"/>
            </w:tcBorders>
            <w:shd w:val="clear" w:color="auto" w:fill="auto"/>
            <w:noWrap/>
            <w:vAlign w:val="bottom"/>
            <w:hideMark/>
          </w:tcPr>
          <w:p w14:paraId="6F3DF2F0"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369DC42B"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7B7D83"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0CD826E5"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1CC8FD5E"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65ACC3A2"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2FD9F871" w14:textId="77777777" w:rsidR="00452C93" w:rsidRPr="00452C93" w:rsidRDefault="00100295" w:rsidP="00452C93">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Mélangeur air-</w:t>
            </w:r>
            <w:r w:rsidR="00452C93" w:rsidRPr="00452C93">
              <w:rPr>
                <w:rFonts w:asciiTheme="majorHAnsi" w:eastAsia="Times New Roman" w:hAnsiTheme="majorHAnsi" w:cstheme="majorHAnsi"/>
                <w:color w:val="000000"/>
                <w:kern w:val="0"/>
                <w:lang w:eastAsia="fr-FR"/>
                <w14:ligatures w14:val="none"/>
              </w:rPr>
              <w:t>oxygène</w:t>
            </w:r>
          </w:p>
        </w:tc>
        <w:tc>
          <w:tcPr>
            <w:tcW w:w="992" w:type="dxa"/>
            <w:tcBorders>
              <w:top w:val="nil"/>
              <w:left w:val="nil"/>
              <w:bottom w:val="single" w:sz="4" w:space="0" w:color="auto"/>
              <w:right w:val="single" w:sz="4" w:space="0" w:color="auto"/>
            </w:tcBorders>
            <w:shd w:val="clear" w:color="auto" w:fill="auto"/>
            <w:noWrap/>
            <w:vAlign w:val="bottom"/>
            <w:hideMark/>
          </w:tcPr>
          <w:p w14:paraId="581CD1AE"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64A4D6C0"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CF7C16"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5E3AC040"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5B58DCEE"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7B208A12"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2A5DDF28"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Réchauffeurs-Humidificateurs</w:t>
            </w:r>
          </w:p>
        </w:tc>
        <w:tc>
          <w:tcPr>
            <w:tcW w:w="992" w:type="dxa"/>
            <w:tcBorders>
              <w:top w:val="nil"/>
              <w:left w:val="nil"/>
              <w:bottom w:val="single" w:sz="4" w:space="0" w:color="auto"/>
              <w:right w:val="single" w:sz="4" w:space="0" w:color="auto"/>
            </w:tcBorders>
            <w:shd w:val="clear" w:color="auto" w:fill="auto"/>
            <w:noWrap/>
            <w:vAlign w:val="bottom"/>
            <w:hideMark/>
          </w:tcPr>
          <w:p w14:paraId="6E46DCDE"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2F941A99"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CD336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44133185"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0EEE476C"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6636AA7C"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5A375659"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Dispositif avec masque à Oxygène pour nouveau-né</w:t>
            </w:r>
          </w:p>
        </w:tc>
        <w:tc>
          <w:tcPr>
            <w:tcW w:w="992" w:type="dxa"/>
            <w:tcBorders>
              <w:top w:val="nil"/>
              <w:left w:val="nil"/>
              <w:bottom w:val="single" w:sz="4" w:space="0" w:color="auto"/>
              <w:right w:val="single" w:sz="4" w:space="0" w:color="auto"/>
            </w:tcBorders>
            <w:shd w:val="clear" w:color="auto" w:fill="auto"/>
            <w:noWrap/>
            <w:vAlign w:val="bottom"/>
            <w:hideMark/>
          </w:tcPr>
          <w:p w14:paraId="17F8857A"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34255770"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982D6B"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1ED46E14"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2F5F9861"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01658BA5"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2FAAFA94"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Dispositif avec lunettes à oxygène</w:t>
            </w:r>
          </w:p>
        </w:tc>
        <w:tc>
          <w:tcPr>
            <w:tcW w:w="992" w:type="dxa"/>
            <w:tcBorders>
              <w:top w:val="nil"/>
              <w:left w:val="nil"/>
              <w:bottom w:val="single" w:sz="4" w:space="0" w:color="auto"/>
              <w:right w:val="single" w:sz="4" w:space="0" w:color="auto"/>
            </w:tcBorders>
            <w:shd w:val="clear" w:color="auto" w:fill="auto"/>
            <w:noWrap/>
            <w:vAlign w:val="bottom"/>
            <w:hideMark/>
          </w:tcPr>
          <w:p w14:paraId="4D5BDE1A"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586464B9"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78E420"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2C10F099"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568FAF8F"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614EE6ED"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DF41B"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Hood pour oxygénation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A79C3"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E1265"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47D8A"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1B2EB86C"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20EAF2C7"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707083EC"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1E774"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Pingouin / poire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90437"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378D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089AE"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056B35F1" w14:textId="77777777" w:rsidTr="00240345">
        <w:trPr>
          <w:trHeight w:val="511"/>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6A65C366"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5D061AC9"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E7F17" w14:textId="77777777" w:rsidR="00393B58"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Aspirateur de mucosités électrique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E68A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28E17"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1C8A4"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6B7CDCF7"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7D01037D"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2AEFC14E"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4AD7A095"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Aspirateur de mucosités mécanique à pédale</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384666"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2F1A1D5"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ADA15A4"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2E7B5127"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3035DCE5"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1D67FA69"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38FE50FB" w14:textId="77777777" w:rsidR="00452C93" w:rsidRPr="00452C93" w:rsidRDefault="00100295" w:rsidP="00452C93">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Sondes d’aspiration Ch. 6</w:t>
            </w:r>
          </w:p>
        </w:tc>
        <w:tc>
          <w:tcPr>
            <w:tcW w:w="992" w:type="dxa"/>
            <w:tcBorders>
              <w:top w:val="nil"/>
              <w:left w:val="nil"/>
              <w:bottom w:val="single" w:sz="4" w:space="0" w:color="auto"/>
              <w:right w:val="single" w:sz="4" w:space="0" w:color="auto"/>
            </w:tcBorders>
            <w:shd w:val="clear" w:color="auto" w:fill="auto"/>
            <w:noWrap/>
            <w:vAlign w:val="bottom"/>
            <w:hideMark/>
          </w:tcPr>
          <w:p w14:paraId="0F7587E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2AEC414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91F546"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100295" w:rsidRPr="00151BBA" w14:paraId="0EFA8A60"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tcPr>
          <w:p w14:paraId="4BE50D06" w14:textId="77777777" w:rsidR="00100295" w:rsidRPr="00452C93" w:rsidRDefault="00100295"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2D318070" w14:textId="77777777" w:rsidR="00100295" w:rsidRPr="00452C93" w:rsidRDefault="00100295"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tcPr>
          <w:p w14:paraId="5F1919AF" w14:textId="77777777" w:rsidR="00100295" w:rsidRPr="00452C93" w:rsidRDefault="00100295" w:rsidP="00452C93">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Sondes d’aspiration Ch. 8</w:t>
            </w:r>
          </w:p>
        </w:tc>
        <w:tc>
          <w:tcPr>
            <w:tcW w:w="992" w:type="dxa"/>
            <w:tcBorders>
              <w:top w:val="nil"/>
              <w:left w:val="nil"/>
              <w:bottom w:val="single" w:sz="4" w:space="0" w:color="auto"/>
              <w:right w:val="single" w:sz="4" w:space="0" w:color="auto"/>
            </w:tcBorders>
            <w:shd w:val="clear" w:color="auto" w:fill="auto"/>
            <w:noWrap/>
            <w:vAlign w:val="bottom"/>
          </w:tcPr>
          <w:p w14:paraId="60FB35F9" w14:textId="77777777" w:rsidR="00100295" w:rsidRPr="00452C93" w:rsidRDefault="00100295" w:rsidP="00452C93">
            <w:pPr>
              <w:rPr>
                <w:rFonts w:asciiTheme="majorHAnsi" w:eastAsia="Times New Roman" w:hAnsiTheme="majorHAnsi" w:cstheme="majorHAnsi"/>
                <w:color w:val="000000"/>
                <w:kern w:val="0"/>
                <w:lang w:eastAsia="fr-FR"/>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205284C6" w14:textId="77777777" w:rsidR="00100295" w:rsidRPr="00452C93" w:rsidRDefault="00100295" w:rsidP="00452C93">
            <w:pPr>
              <w:rPr>
                <w:rFonts w:asciiTheme="majorHAnsi" w:eastAsia="Times New Roman" w:hAnsiTheme="majorHAnsi" w:cstheme="majorHAnsi"/>
                <w:color w:val="000000"/>
                <w:kern w:val="0"/>
                <w:lang w:eastAsia="fr-FR"/>
                <w14:ligatures w14:val="none"/>
              </w:rPr>
            </w:pPr>
          </w:p>
        </w:tc>
        <w:tc>
          <w:tcPr>
            <w:tcW w:w="1134" w:type="dxa"/>
            <w:tcBorders>
              <w:top w:val="nil"/>
              <w:left w:val="nil"/>
              <w:bottom w:val="single" w:sz="4" w:space="0" w:color="auto"/>
              <w:right w:val="single" w:sz="4" w:space="0" w:color="auto"/>
            </w:tcBorders>
            <w:shd w:val="clear" w:color="auto" w:fill="auto"/>
            <w:noWrap/>
            <w:vAlign w:val="bottom"/>
          </w:tcPr>
          <w:p w14:paraId="18BC6850" w14:textId="77777777" w:rsidR="00100295" w:rsidRPr="00452C93" w:rsidRDefault="00100295" w:rsidP="00452C93">
            <w:pPr>
              <w:rPr>
                <w:rFonts w:asciiTheme="majorHAnsi" w:eastAsia="Times New Roman" w:hAnsiTheme="majorHAnsi" w:cstheme="majorHAnsi"/>
                <w:color w:val="000000"/>
                <w:kern w:val="0"/>
                <w:lang w:eastAsia="fr-FR"/>
                <w14:ligatures w14:val="none"/>
              </w:rPr>
            </w:pPr>
          </w:p>
        </w:tc>
      </w:tr>
      <w:tr w:rsidR="00100295" w:rsidRPr="00151BBA" w14:paraId="07416A81"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tcPr>
          <w:p w14:paraId="3C9B3907" w14:textId="77777777" w:rsidR="00100295" w:rsidRPr="00452C93" w:rsidRDefault="00100295"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29E78534" w14:textId="77777777" w:rsidR="00100295" w:rsidRPr="00452C93" w:rsidRDefault="00100295"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tcPr>
          <w:p w14:paraId="31EDF68E" w14:textId="77777777" w:rsidR="00100295" w:rsidRPr="00452C93" w:rsidRDefault="00100295" w:rsidP="00452C93">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 xml:space="preserve">Sondes d’aspiration Ch. </w:t>
            </w:r>
            <w:r w:rsidRPr="00452C93">
              <w:rPr>
                <w:rFonts w:asciiTheme="majorHAnsi" w:eastAsia="Times New Roman" w:hAnsiTheme="majorHAnsi" w:cstheme="majorHAnsi"/>
                <w:color w:val="000000"/>
                <w:kern w:val="0"/>
                <w:lang w:eastAsia="fr-FR"/>
                <w14:ligatures w14:val="none"/>
              </w:rPr>
              <w:t>10</w:t>
            </w:r>
          </w:p>
        </w:tc>
        <w:tc>
          <w:tcPr>
            <w:tcW w:w="992" w:type="dxa"/>
            <w:tcBorders>
              <w:top w:val="nil"/>
              <w:left w:val="nil"/>
              <w:bottom w:val="single" w:sz="4" w:space="0" w:color="auto"/>
              <w:right w:val="single" w:sz="4" w:space="0" w:color="auto"/>
            </w:tcBorders>
            <w:shd w:val="clear" w:color="auto" w:fill="auto"/>
            <w:noWrap/>
            <w:vAlign w:val="bottom"/>
          </w:tcPr>
          <w:p w14:paraId="11187730" w14:textId="77777777" w:rsidR="00100295" w:rsidRPr="00452C93" w:rsidRDefault="00100295" w:rsidP="00452C93">
            <w:pPr>
              <w:rPr>
                <w:rFonts w:asciiTheme="majorHAnsi" w:eastAsia="Times New Roman" w:hAnsiTheme="majorHAnsi" w:cstheme="majorHAnsi"/>
                <w:color w:val="000000"/>
                <w:kern w:val="0"/>
                <w:lang w:eastAsia="fr-FR"/>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72A1187E" w14:textId="77777777" w:rsidR="00100295" w:rsidRPr="00452C93" w:rsidRDefault="00100295" w:rsidP="00452C93">
            <w:pPr>
              <w:rPr>
                <w:rFonts w:asciiTheme="majorHAnsi" w:eastAsia="Times New Roman" w:hAnsiTheme="majorHAnsi" w:cstheme="majorHAnsi"/>
                <w:color w:val="000000"/>
                <w:kern w:val="0"/>
                <w:lang w:eastAsia="fr-FR"/>
                <w14:ligatures w14:val="none"/>
              </w:rPr>
            </w:pPr>
          </w:p>
        </w:tc>
        <w:tc>
          <w:tcPr>
            <w:tcW w:w="1134" w:type="dxa"/>
            <w:tcBorders>
              <w:top w:val="nil"/>
              <w:left w:val="nil"/>
              <w:bottom w:val="single" w:sz="4" w:space="0" w:color="auto"/>
              <w:right w:val="single" w:sz="4" w:space="0" w:color="auto"/>
            </w:tcBorders>
            <w:shd w:val="clear" w:color="auto" w:fill="auto"/>
            <w:noWrap/>
            <w:vAlign w:val="bottom"/>
          </w:tcPr>
          <w:p w14:paraId="2935927C" w14:textId="77777777" w:rsidR="00100295" w:rsidRPr="00452C93" w:rsidRDefault="00100295" w:rsidP="00452C93">
            <w:pPr>
              <w:rPr>
                <w:rFonts w:asciiTheme="majorHAnsi" w:eastAsia="Times New Roman" w:hAnsiTheme="majorHAnsi" w:cstheme="majorHAnsi"/>
                <w:color w:val="000000"/>
                <w:kern w:val="0"/>
                <w:lang w:eastAsia="fr-FR"/>
                <w14:ligatures w14:val="none"/>
              </w:rPr>
            </w:pPr>
          </w:p>
        </w:tc>
      </w:tr>
      <w:tr w:rsidR="00452C93" w:rsidRPr="00151BBA" w14:paraId="2DFC4B29" w14:textId="77777777" w:rsidTr="00240345">
        <w:trPr>
          <w:trHeight w:val="68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739F86F7"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4A09A319"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vAlign w:val="bottom"/>
            <w:hideMark/>
          </w:tcPr>
          <w:p w14:paraId="6EC2C92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Moniteur de surveillance multiparamètre</w:t>
            </w:r>
            <w:r w:rsidR="002853F4">
              <w:rPr>
                <w:rFonts w:asciiTheme="majorHAnsi" w:eastAsia="Times New Roman" w:hAnsiTheme="majorHAnsi" w:cstheme="majorHAnsi"/>
                <w:color w:val="000000"/>
                <w:kern w:val="0"/>
                <w:lang w:eastAsia="fr-FR"/>
                <w14:ligatures w14:val="none"/>
              </w:rPr>
              <w:t>s</w:t>
            </w:r>
            <w:r w:rsidRPr="00452C93">
              <w:rPr>
                <w:rFonts w:asciiTheme="majorHAnsi" w:eastAsia="Times New Roman" w:hAnsiTheme="majorHAnsi" w:cstheme="majorHAnsi"/>
                <w:color w:val="000000"/>
                <w:kern w:val="0"/>
                <w:lang w:eastAsia="fr-FR"/>
                <w14:ligatures w14:val="none"/>
              </w:rPr>
              <w:t xml:space="preserve"> (Pouls, Fréquence respiratoire, Pression artérielle, saturation en Oxygène, température)</w:t>
            </w:r>
            <w:r w:rsidRPr="00452C93">
              <w:rPr>
                <w:rFonts w:asciiTheme="majorHAnsi" w:eastAsia="Times New Roman" w:hAnsiTheme="majorHAnsi" w:cstheme="majorHAnsi"/>
                <w:color w:val="FF0000"/>
                <w:kern w:val="0"/>
                <w:lang w:eastAsia="fr-FR"/>
                <w14:ligatures w14:val="none"/>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41ACAE0C"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189DCF04"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1B78F5"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395A4E10" w14:textId="77777777" w:rsidTr="00240345">
        <w:trPr>
          <w:trHeight w:val="320"/>
        </w:trPr>
        <w:tc>
          <w:tcPr>
            <w:tcW w:w="1904" w:type="dxa"/>
            <w:vMerge/>
            <w:tcBorders>
              <w:top w:val="nil"/>
              <w:left w:val="single" w:sz="4" w:space="0" w:color="auto"/>
              <w:bottom w:val="single" w:sz="4" w:space="0" w:color="auto"/>
              <w:right w:val="single" w:sz="4" w:space="0" w:color="auto"/>
            </w:tcBorders>
            <w:vAlign w:val="center"/>
            <w:hideMark/>
          </w:tcPr>
          <w:p w14:paraId="42DC3CFC"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nil"/>
              <w:left w:val="single" w:sz="4" w:space="0" w:color="auto"/>
              <w:bottom w:val="single" w:sz="4" w:space="0" w:color="auto"/>
              <w:right w:val="single" w:sz="4" w:space="0" w:color="auto"/>
            </w:tcBorders>
            <w:vAlign w:val="center"/>
            <w:hideMark/>
          </w:tcPr>
          <w:p w14:paraId="161C6844"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nil"/>
              <w:left w:val="nil"/>
              <w:bottom w:val="single" w:sz="4" w:space="0" w:color="auto"/>
              <w:right w:val="single" w:sz="4" w:space="0" w:color="auto"/>
            </w:tcBorders>
            <w:shd w:val="clear" w:color="auto" w:fill="auto"/>
            <w:noWrap/>
            <w:vAlign w:val="bottom"/>
            <w:hideMark/>
          </w:tcPr>
          <w:p w14:paraId="5AD8AE93"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Saturomètre portatif</w:t>
            </w:r>
          </w:p>
        </w:tc>
        <w:tc>
          <w:tcPr>
            <w:tcW w:w="992" w:type="dxa"/>
            <w:tcBorders>
              <w:top w:val="nil"/>
              <w:left w:val="nil"/>
              <w:bottom w:val="single" w:sz="4" w:space="0" w:color="auto"/>
              <w:right w:val="single" w:sz="4" w:space="0" w:color="auto"/>
            </w:tcBorders>
            <w:shd w:val="clear" w:color="auto" w:fill="auto"/>
            <w:noWrap/>
            <w:vAlign w:val="bottom"/>
            <w:hideMark/>
          </w:tcPr>
          <w:p w14:paraId="45AE2E3F"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4630EF7E"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608EFC"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55F0E273" w14:textId="77777777" w:rsidTr="00240345">
        <w:trPr>
          <w:trHeight w:val="320"/>
        </w:trPr>
        <w:tc>
          <w:tcPr>
            <w:tcW w:w="1904" w:type="dxa"/>
            <w:vMerge/>
            <w:tcBorders>
              <w:top w:val="nil"/>
              <w:left w:val="single" w:sz="4" w:space="0" w:color="auto"/>
              <w:bottom w:val="single" w:sz="4" w:space="0" w:color="auto"/>
              <w:right w:val="single" w:sz="4" w:space="0" w:color="auto"/>
            </w:tcBorders>
            <w:vAlign w:val="center"/>
            <w:hideMark/>
          </w:tcPr>
          <w:p w14:paraId="58718098"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nil"/>
              <w:left w:val="single" w:sz="4" w:space="0" w:color="auto"/>
              <w:bottom w:val="single" w:sz="4" w:space="0" w:color="auto"/>
              <w:right w:val="single" w:sz="4" w:space="0" w:color="auto"/>
            </w:tcBorders>
            <w:vAlign w:val="center"/>
            <w:hideMark/>
          </w:tcPr>
          <w:p w14:paraId="155F3DAF"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nil"/>
              <w:left w:val="nil"/>
              <w:bottom w:val="single" w:sz="4" w:space="0" w:color="auto"/>
              <w:right w:val="single" w:sz="4" w:space="0" w:color="auto"/>
            </w:tcBorders>
            <w:shd w:val="clear" w:color="auto" w:fill="auto"/>
            <w:noWrap/>
            <w:vAlign w:val="bottom"/>
            <w:hideMark/>
          </w:tcPr>
          <w:p w14:paraId="01CE1CB9"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Disponibilité de caféine </w:t>
            </w:r>
          </w:p>
        </w:tc>
        <w:tc>
          <w:tcPr>
            <w:tcW w:w="992" w:type="dxa"/>
            <w:tcBorders>
              <w:top w:val="nil"/>
              <w:left w:val="nil"/>
              <w:bottom w:val="single" w:sz="4" w:space="0" w:color="auto"/>
              <w:right w:val="single" w:sz="4" w:space="0" w:color="auto"/>
            </w:tcBorders>
            <w:shd w:val="clear" w:color="auto" w:fill="auto"/>
            <w:noWrap/>
            <w:vAlign w:val="bottom"/>
            <w:hideMark/>
          </w:tcPr>
          <w:p w14:paraId="5B3096E2"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72194659"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ACCAE7"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04329F" w:rsidRPr="00151BBA" w14:paraId="30050324" w14:textId="77777777" w:rsidTr="007C659C">
        <w:trPr>
          <w:trHeight w:val="320"/>
        </w:trPr>
        <w:tc>
          <w:tcPr>
            <w:tcW w:w="1904" w:type="dxa"/>
            <w:vMerge/>
            <w:tcBorders>
              <w:top w:val="nil"/>
              <w:left w:val="single" w:sz="4" w:space="0" w:color="auto"/>
              <w:bottom w:val="single" w:sz="4" w:space="0" w:color="auto"/>
              <w:right w:val="single" w:sz="4" w:space="0" w:color="auto"/>
            </w:tcBorders>
            <w:vAlign w:val="center"/>
            <w:hideMark/>
          </w:tcPr>
          <w:p w14:paraId="152C2A26" w14:textId="77777777" w:rsidR="0004329F" w:rsidRPr="00452C93" w:rsidRDefault="0004329F" w:rsidP="00452C93">
            <w:pPr>
              <w:rPr>
                <w:rFonts w:asciiTheme="majorHAnsi" w:eastAsia="Times New Roman" w:hAnsiTheme="majorHAnsi" w:cstheme="majorHAnsi"/>
                <w:b/>
                <w:bCs/>
                <w:color w:val="000000"/>
                <w:kern w:val="0"/>
                <w:lang w:eastAsia="fr-FR"/>
                <w14:ligatures w14:val="none"/>
              </w:rPr>
            </w:pPr>
          </w:p>
        </w:tc>
        <w:tc>
          <w:tcPr>
            <w:tcW w:w="1878" w:type="dxa"/>
            <w:tcBorders>
              <w:top w:val="nil"/>
              <w:left w:val="nil"/>
              <w:bottom w:val="single" w:sz="4" w:space="0" w:color="auto"/>
              <w:right w:val="single" w:sz="4" w:space="0" w:color="auto"/>
            </w:tcBorders>
            <w:shd w:val="clear" w:color="auto" w:fill="auto"/>
            <w:vAlign w:val="center"/>
            <w:hideMark/>
          </w:tcPr>
          <w:p w14:paraId="5A59BB83" w14:textId="77777777" w:rsidR="0004329F" w:rsidRPr="00452C93" w:rsidRDefault="0004329F" w:rsidP="00452C93">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Gestion des données</w:t>
            </w:r>
          </w:p>
        </w:tc>
        <w:tc>
          <w:tcPr>
            <w:tcW w:w="6278"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3F7B63E9"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7BB4BAE1"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5F7256C0"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4076FE42"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04329F" w:rsidRPr="00151BBA" w14:paraId="1479E83F" w14:textId="77777777" w:rsidTr="007C659C">
        <w:trPr>
          <w:trHeight w:val="970"/>
        </w:trPr>
        <w:tc>
          <w:tcPr>
            <w:tcW w:w="1904" w:type="dxa"/>
            <w:vMerge/>
            <w:tcBorders>
              <w:top w:val="nil"/>
              <w:left w:val="single" w:sz="4" w:space="0" w:color="auto"/>
              <w:bottom w:val="single" w:sz="4" w:space="0" w:color="auto"/>
              <w:right w:val="single" w:sz="4" w:space="0" w:color="auto"/>
            </w:tcBorders>
            <w:vAlign w:val="center"/>
            <w:hideMark/>
          </w:tcPr>
          <w:p w14:paraId="4B565BC3" w14:textId="77777777" w:rsidR="0004329F" w:rsidRPr="00452C93" w:rsidRDefault="0004329F" w:rsidP="00452C93">
            <w:pPr>
              <w:rPr>
                <w:rFonts w:asciiTheme="majorHAnsi" w:eastAsia="Times New Roman" w:hAnsiTheme="majorHAnsi" w:cstheme="majorHAnsi"/>
                <w:b/>
                <w:bCs/>
                <w:color w:val="000000"/>
                <w:kern w:val="0"/>
                <w:lang w:eastAsia="fr-FR"/>
                <w14:ligatures w14:val="none"/>
              </w:rPr>
            </w:pPr>
          </w:p>
        </w:tc>
        <w:tc>
          <w:tcPr>
            <w:tcW w:w="1878" w:type="dxa"/>
            <w:tcBorders>
              <w:top w:val="nil"/>
              <w:left w:val="nil"/>
              <w:bottom w:val="single" w:sz="4" w:space="0" w:color="auto"/>
              <w:right w:val="single" w:sz="4" w:space="0" w:color="auto"/>
            </w:tcBorders>
            <w:shd w:val="clear" w:color="auto" w:fill="auto"/>
            <w:vAlign w:val="center"/>
            <w:hideMark/>
          </w:tcPr>
          <w:p w14:paraId="4B0B1FF5" w14:textId="77777777" w:rsidR="0004329F" w:rsidRPr="00452C93" w:rsidRDefault="0004329F"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 xml:space="preserve">Communication: </w:t>
            </w:r>
            <w:r w:rsidRPr="00151BBA">
              <w:rPr>
                <w:rFonts w:asciiTheme="majorHAnsi" w:eastAsia="Times New Roman" w:hAnsiTheme="majorHAnsi" w:cstheme="majorHAnsi"/>
                <w:b/>
                <w:bCs/>
                <w:color w:val="000000"/>
                <w:kern w:val="0"/>
                <w:lang w:eastAsia="fr-FR"/>
                <w14:ligatures w14:val="none"/>
              </w:rPr>
              <w:t xml:space="preserve">Plaidoyer </w:t>
            </w:r>
            <w:r w:rsidRPr="00452C93">
              <w:rPr>
                <w:rFonts w:asciiTheme="majorHAnsi" w:eastAsia="Times New Roman" w:hAnsiTheme="majorHAnsi" w:cstheme="majorHAnsi"/>
                <w:b/>
                <w:bCs/>
                <w:color w:val="000000"/>
                <w:kern w:val="0"/>
                <w:lang w:eastAsia="fr-FR"/>
                <w14:ligatures w14:val="none"/>
              </w:rPr>
              <w:t xml:space="preserve">&amp; Sensibilisation </w:t>
            </w:r>
          </w:p>
        </w:tc>
        <w:tc>
          <w:tcPr>
            <w:tcW w:w="6278"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04D5C4DC"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17EDF102"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1E439F56"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23447645"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02F4721F" w14:textId="77777777" w:rsidTr="00240345">
        <w:trPr>
          <w:trHeight w:val="580"/>
        </w:trPr>
        <w:tc>
          <w:tcPr>
            <w:tcW w:w="1904" w:type="dxa"/>
            <w:vMerge/>
            <w:tcBorders>
              <w:top w:val="nil"/>
              <w:left w:val="single" w:sz="4" w:space="0" w:color="auto"/>
              <w:bottom w:val="single" w:sz="4" w:space="0" w:color="auto"/>
              <w:right w:val="single" w:sz="4" w:space="0" w:color="auto"/>
            </w:tcBorders>
            <w:vAlign w:val="center"/>
            <w:hideMark/>
          </w:tcPr>
          <w:p w14:paraId="23CF6EB0"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14:paraId="67D61972" w14:textId="77777777" w:rsidR="00452C93" w:rsidRPr="00452C93" w:rsidRDefault="00452C93"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Protocol</w:t>
            </w:r>
            <w:r w:rsidRPr="00151BBA">
              <w:rPr>
                <w:rFonts w:asciiTheme="majorHAnsi" w:eastAsia="Times New Roman" w:hAnsiTheme="majorHAnsi" w:cstheme="majorHAnsi"/>
                <w:b/>
                <w:bCs/>
                <w:color w:val="000000"/>
                <w:kern w:val="0"/>
                <w:lang w:eastAsia="fr-FR"/>
                <w14:ligatures w14:val="none"/>
              </w:rPr>
              <w:t xml:space="preserve">es </w:t>
            </w:r>
            <w:r w:rsidRPr="00452C93">
              <w:rPr>
                <w:rFonts w:asciiTheme="majorHAnsi" w:eastAsia="Times New Roman" w:hAnsiTheme="majorHAnsi" w:cstheme="majorHAnsi"/>
                <w:b/>
                <w:bCs/>
                <w:color w:val="000000"/>
                <w:kern w:val="0"/>
                <w:lang w:eastAsia="fr-FR"/>
                <w14:ligatures w14:val="none"/>
              </w:rPr>
              <w:t xml:space="preserve">et Lignes Directrices </w:t>
            </w:r>
          </w:p>
        </w:tc>
        <w:tc>
          <w:tcPr>
            <w:tcW w:w="3159" w:type="dxa"/>
            <w:tcBorders>
              <w:top w:val="nil"/>
              <w:left w:val="nil"/>
              <w:bottom w:val="single" w:sz="4" w:space="0" w:color="auto"/>
              <w:right w:val="single" w:sz="4" w:space="0" w:color="auto"/>
            </w:tcBorders>
            <w:shd w:val="clear" w:color="auto" w:fill="auto"/>
            <w:noWrap/>
            <w:vAlign w:val="bottom"/>
            <w:hideMark/>
          </w:tcPr>
          <w:p w14:paraId="1B9B1D82"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Protocole de prise en charge de la détresse respiratoire </w:t>
            </w:r>
          </w:p>
        </w:tc>
        <w:tc>
          <w:tcPr>
            <w:tcW w:w="992" w:type="dxa"/>
            <w:tcBorders>
              <w:top w:val="nil"/>
              <w:left w:val="nil"/>
              <w:bottom w:val="single" w:sz="4" w:space="0" w:color="auto"/>
              <w:right w:val="single" w:sz="4" w:space="0" w:color="auto"/>
            </w:tcBorders>
            <w:shd w:val="clear" w:color="auto" w:fill="auto"/>
            <w:noWrap/>
            <w:vAlign w:val="bottom"/>
            <w:hideMark/>
          </w:tcPr>
          <w:p w14:paraId="28C7B7B4"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10DF4611"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8FAD33"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62509D77" w14:textId="77777777" w:rsidTr="00240345">
        <w:trPr>
          <w:trHeight w:val="320"/>
        </w:trPr>
        <w:tc>
          <w:tcPr>
            <w:tcW w:w="1904" w:type="dxa"/>
            <w:vMerge/>
            <w:tcBorders>
              <w:top w:val="nil"/>
              <w:left w:val="single" w:sz="4" w:space="0" w:color="auto"/>
              <w:bottom w:val="single" w:sz="4" w:space="0" w:color="auto"/>
              <w:right w:val="single" w:sz="4" w:space="0" w:color="auto"/>
            </w:tcBorders>
            <w:vAlign w:val="center"/>
            <w:hideMark/>
          </w:tcPr>
          <w:p w14:paraId="76CAB4A6"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nil"/>
              <w:left w:val="single" w:sz="4" w:space="0" w:color="auto"/>
              <w:bottom w:val="single" w:sz="4" w:space="0" w:color="auto"/>
              <w:right w:val="single" w:sz="4" w:space="0" w:color="auto"/>
            </w:tcBorders>
            <w:vAlign w:val="center"/>
            <w:hideMark/>
          </w:tcPr>
          <w:p w14:paraId="598136A5"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nil"/>
              <w:left w:val="nil"/>
              <w:bottom w:val="single" w:sz="4" w:space="0" w:color="auto"/>
              <w:right w:val="single" w:sz="4" w:space="0" w:color="auto"/>
            </w:tcBorders>
            <w:shd w:val="clear" w:color="auto" w:fill="auto"/>
            <w:noWrap/>
            <w:vAlign w:val="bottom"/>
            <w:hideMark/>
          </w:tcPr>
          <w:p w14:paraId="4D1A4FE7"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Programme de maintenance des appareils d’assistance respiratoire</w:t>
            </w:r>
          </w:p>
        </w:tc>
        <w:tc>
          <w:tcPr>
            <w:tcW w:w="992" w:type="dxa"/>
            <w:tcBorders>
              <w:top w:val="nil"/>
              <w:left w:val="nil"/>
              <w:bottom w:val="single" w:sz="4" w:space="0" w:color="auto"/>
              <w:right w:val="single" w:sz="4" w:space="0" w:color="auto"/>
            </w:tcBorders>
            <w:shd w:val="clear" w:color="auto" w:fill="auto"/>
            <w:noWrap/>
            <w:vAlign w:val="bottom"/>
            <w:hideMark/>
          </w:tcPr>
          <w:p w14:paraId="05782358"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6CF092F3"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426604"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29F6E8A6" w14:textId="77777777" w:rsidTr="00240345">
        <w:trPr>
          <w:trHeight w:val="330"/>
        </w:trPr>
        <w:tc>
          <w:tcPr>
            <w:tcW w:w="1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B5BB4B" w14:textId="77777777" w:rsidR="00452C93" w:rsidRPr="00452C93" w:rsidRDefault="00452C93"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Asphyxie</w:t>
            </w:r>
          </w:p>
        </w:tc>
        <w:tc>
          <w:tcPr>
            <w:tcW w:w="1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DEF6A6" w14:textId="77777777" w:rsidR="00452C93" w:rsidRPr="00452C93" w:rsidRDefault="00452C93"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Ressource</w:t>
            </w:r>
            <w:r w:rsidRPr="00151BBA">
              <w:rPr>
                <w:rFonts w:asciiTheme="majorHAnsi" w:eastAsia="Times New Roman" w:hAnsiTheme="majorHAnsi" w:cstheme="majorHAnsi"/>
                <w:b/>
                <w:bCs/>
                <w:color w:val="000000"/>
                <w:kern w:val="0"/>
                <w:lang w:eastAsia="fr-FR"/>
                <w14:ligatures w14:val="none"/>
              </w:rPr>
              <w:t>s</w:t>
            </w:r>
            <w:r w:rsidRPr="00452C93">
              <w:rPr>
                <w:rFonts w:asciiTheme="majorHAnsi" w:eastAsia="Times New Roman" w:hAnsiTheme="majorHAnsi" w:cstheme="majorHAnsi"/>
                <w:b/>
                <w:bCs/>
                <w:color w:val="000000"/>
                <w:kern w:val="0"/>
                <w:lang w:eastAsia="fr-FR"/>
                <w14:ligatures w14:val="none"/>
              </w:rPr>
              <w:t xml:space="preserve"> humaines </w:t>
            </w: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9264F"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Formation continue sur la réanimation du nouveau-né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F5CAB"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30043"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DD2A5"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62BE2F97"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0047E094"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607F510D"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53DEA"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Au moins 2 personnes formées pour assurer la réanimation du nouveau-né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4E1DE"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9F3C5"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9722E"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04329F" w:rsidRPr="00151BBA" w14:paraId="0D4E82BF" w14:textId="77777777" w:rsidTr="007C659C">
        <w:trPr>
          <w:trHeight w:val="59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3534AEBD" w14:textId="77777777" w:rsidR="0004329F" w:rsidRPr="00452C93" w:rsidRDefault="0004329F" w:rsidP="00452C93">
            <w:pPr>
              <w:rPr>
                <w:rFonts w:asciiTheme="majorHAnsi" w:eastAsia="Times New Roman" w:hAnsiTheme="majorHAnsi" w:cstheme="majorHAnsi"/>
                <w:b/>
                <w:bCs/>
                <w:color w:val="000000"/>
                <w:kern w:val="0"/>
                <w:lang w:eastAsia="fr-FR"/>
                <w14:ligatures w14:val="none"/>
              </w:rPr>
            </w:pP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05E4E" w14:textId="77777777" w:rsidR="0004329F" w:rsidRPr="00452C93" w:rsidRDefault="0004329F"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Infrastructures et Espaces</w:t>
            </w:r>
          </w:p>
        </w:tc>
        <w:tc>
          <w:tcPr>
            <w:tcW w:w="62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1CEA16B"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3F13397F"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5F919CBE"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70371C88"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6B605D88" w14:textId="77777777" w:rsidTr="00240345">
        <w:trPr>
          <w:trHeight w:val="34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17FA9E40"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95ADF5" w14:textId="77777777" w:rsidR="00452C93" w:rsidRPr="00452C93" w:rsidRDefault="00452C93" w:rsidP="00452C93">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Équipements</w:t>
            </w:r>
            <w:r w:rsidRPr="00452C93">
              <w:rPr>
                <w:rFonts w:asciiTheme="majorHAnsi" w:eastAsia="Times New Roman" w:hAnsiTheme="majorHAnsi" w:cstheme="majorHAnsi"/>
                <w:b/>
                <w:bCs/>
                <w:color w:val="000000"/>
                <w:kern w:val="0"/>
                <w:lang w:eastAsia="fr-FR"/>
                <w14:ligatures w14:val="none"/>
              </w:rPr>
              <w:t xml:space="preserve"> et Produits </w:t>
            </w: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F4606"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Table de réanimation industrielle fonctionnelle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E52F4"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167BB"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54BFA"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01C15224"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6AF10E95"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3CC964C9"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C5A33"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Table de réanimation artisanale fonctionnelle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D0E92"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4F225"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A5FF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4B233DC5"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7078F1C3"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6ADFB901"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9532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Ballon autogonflable (Ambu) fonctionnel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8A9E7"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B0AD6"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BA0C4"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7A8CC009"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22057BBF"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4769054F"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D8703" w14:textId="77777777" w:rsidR="00452C93" w:rsidRPr="00452C93" w:rsidRDefault="00240345" w:rsidP="00452C93">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 xml:space="preserve">Masque facial N° 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1335C"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563E"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5723F"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240345" w:rsidRPr="00151BBA" w14:paraId="08E5A90A"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tcPr>
          <w:p w14:paraId="04B021B8" w14:textId="77777777" w:rsidR="00240345" w:rsidRPr="00452C93" w:rsidRDefault="00240345"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740A3A7A" w14:textId="77777777" w:rsidR="00240345" w:rsidRPr="00452C93" w:rsidRDefault="00240345"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241B9" w14:textId="77777777" w:rsidR="00240345" w:rsidRPr="00452C93" w:rsidRDefault="00240345" w:rsidP="00452C93">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Masque facial N° 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0232A" w14:textId="77777777" w:rsidR="00240345" w:rsidRPr="00452C93" w:rsidRDefault="00240345" w:rsidP="00452C93">
            <w:pPr>
              <w:rPr>
                <w:rFonts w:asciiTheme="majorHAnsi" w:eastAsia="Times New Roman" w:hAnsiTheme="majorHAnsi" w:cstheme="majorHAnsi"/>
                <w:color w:val="000000"/>
                <w:kern w:val="0"/>
                <w:lang w:eastAsia="fr-FR"/>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1A446" w14:textId="77777777" w:rsidR="00240345" w:rsidRPr="00452C93" w:rsidRDefault="00240345" w:rsidP="00452C93">
            <w:pPr>
              <w:rPr>
                <w:rFonts w:asciiTheme="majorHAnsi" w:eastAsia="Times New Roman" w:hAnsiTheme="majorHAnsi" w:cstheme="majorHAnsi"/>
                <w:color w:val="000000"/>
                <w:kern w:val="0"/>
                <w:lang w:eastAsia="fr-FR"/>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7FD1A" w14:textId="77777777" w:rsidR="00240345" w:rsidRPr="00452C93" w:rsidRDefault="00240345" w:rsidP="00452C93">
            <w:pPr>
              <w:rPr>
                <w:rFonts w:asciiTheme="majorHAnsi" w:eastAsia="Times New Roman" w:hAnsiTheme="majorHAnsi" w:cstheme="majorHAnsi"/>
                <w:color w:val="000000"/>
                <w:kern w:val="0"/>
                <w:lang w:eastAsia="fr-FR"/>
                <w14:ligatures w14:val="none"/>
              </w:rPr>
            </w:pPr>
          </w:p>
        </w:tc>
      </w:tr>
      <w:tr w:rsidR="00240345" w:rsidRPr="00151BBA" w14:paraId="3E731AFF"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tcPr>
          <w:p w14:paraId="6D9288E5" w14:textId="77777777" w:rsidR="00240345" w:rsidRPr="00452C93" w:rsidRDefault="00240345"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299AB619" w14:textId="77777777" w:rsidR="00240345" w:rsidRPr="00452C93" w:rsidRDefault="00240345"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8AF21" w14:textId="77777777" w:rsidR="00240345" w:rsidRDefault="00240345" w:rsidP="00452C93">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Masque facial N°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35ADC" w14:textId="77777777" w:rsidR="00240345" w:rsidRPr="00452C93" w:rsidRDefault="00240345" w:rsidP="00452C93">
            <w:pPr>
              <w:rPr>
                <w:rFonts w:asciiTheme="majorHAnsi" w:eastAsia="Times New Roman" w:hAnsiTheme="majorHAnsi" w:cstheme="majorHAnsi"/>
                <w:color w:val="000000"/>
                <w:kern w:val="0"/>
                <w:lang w:eastAsia="fr-FR"/>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1638A" w14:textId="77777777" w:rsidR="00240345" w:rsidRPr="00452C93" w:rsidRDefault="00240345" w:rsidP="00452C93">
            <w:pPr>
              <w:rPr>
                <w:rFonts w:asciiTheme="majorHAnsi" w:eastAsia="Times New Roman" w:hAnsiTheme="majorHAnsi" w:cstheme="majorHAnsi"/>
                <w:color w:val="000000"/>
                <w:kern w:val="0"/>
                <w:lang w:eastAsia="fr-FR"/>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49920" w14:textId="77777777" w:rsidR="00240345" w:rsidRPr="00452C93" w:rsidRDefault="00240345" w:rsidP="00452C93">
            <w:pPr>
              <w:rPr>
                <w:rFonts w:asciiTheme="majorHAnsi" w:eastAsia="Times New Roman" w:hAnsiTheme="majorHAnsi" w:cstheme="majorHAnsi"/>
                <w:color w:val="000000"/>
                <w:kern w:val="0"/>
                <w:lang w:eastAsia="fr-FR"/>
                <w14:ligatures w14:val="none"/>
              </w:rPr>
            </w:pPr>
          </w:p>
        </w:tc>
      </w:tr>
      <w:tr w:rsidR="00452C93" w:rsidRPr="00151BBA" w14:paraId="1B7D6882"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60DF6F38"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76BA953A"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BC2C3"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Laryngoscope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B93DF"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4B48A"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F0CDE"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580E2D55"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351EFE1F"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0107BC43"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E1761"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La</w:t>
            </w:r>
            <w:r w:rsidR="00240345">
              <w:rPr>
                <w:rFonts w:asciiTheme="majorHAnsi" w:eastAsia="Times New Roman" w:hAnsiTheme="majorHAnsi" w:cstheme="majorHAnsi"/>
                <w:color w:val="000000"/>
                <w:kern w:val="0"/>
                <w:lang w:eastAsia="fr-FR"/>
                <w14:ligatures w14:val="none"/>
              </w:rPr>
              <w:t>me de laryngoscope droite 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3B131"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178B0"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FA588"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240345" w:rsidRPr="00151BBA" w14:paraId="3F6A6681"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tcPr>
          <w:p w14:paraId="32EDECAF" w14:textId="77777777" w:rsidR="00240345" w:rsidRPr="00452C93" w:rsidRDefault="00240345"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6C9DCCCA" w14:textId="77777777" w:rsidR="00240345" w:rsidRPr="00452C93" w:rsidRDefault="00240345"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64BB4" w14:textId="77777777" w:rsidR="00240345" w:rsidRPr="00452C93" w:rsidRDefault="00240345" w:rsidP="00452C93">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Lame de laryngoscope droite 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532F00" w14:textId="77777777" w:rsidR="00240345" w:rsidRPr="00452C93" w:rsidRDefault="00240345" w:rsidP="00452C93">
            <w:pPr>
              <w:rPr>
                <w:rFonts w:asciiTheme="majorHAnsi" w:eastAsia="Times New Roman" w:hAnsiTheme="majorHAnsi" w:cstheme="majorHAnsi"/>
                <w:color w:val="000000"/>
                <w:kern w:val="0"/>
                <w:lang w:eastAsia="fr-FR"/>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F0185" w14:textId="77777777" w:rsidR="00240345" w:rsidRPr="00452C93" w:rsidRDefault="00240345" w:rsidP="00452C93">
            <w:pPr>
              <w:rPr>
                <w:rFonts w:asciiTheme="majorHAnsi" w:eastAsia="Times New Roman" w:hAnsiTheme="majorHAnsi" w:cstheme="majorHAnsi"/>
                <w:color w:val="000000"/>
                <w:kern w:val="0"/>
                <w:lang w:eastAsia="fr-FR"/>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A2215" w14:textId="77777777" w:rsidR="00240345" w:rsidRPr="00452C93" w:rsidRDefault="00240345" w:rsidP="00452C93">
            <w:pPr>
              <w:rPr>
                <w:rFonts w:asciiTheme="majorHAnsi" w:eastAsia="Times New Roman" w:hAnsiTheme="majorHAnsi" w:cstheme="majorHAnsi"/>
                <w:color w:val="000000"/>
                <w:kern w:val="0"/>
                <w:lang w:eastAsia="fr-FR"/>
                <w14:ligatures w14:val="none"/>
              </w:rPr>
            </w:pPr>
          </w:p>
        </w:tc>
      </w:tr>
      <w:tr w:rsidR="00240345" w:rsidRPr="00151BBA" w14:paraId="5E8DEC3D"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tcPr>
          <w:p w14:paraId="6FEB4BC3" w14:textId="77777777" w:rsidR="00240345" w:rsidRPr="00452C93" w:rsidRDefault="00240345"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30C65D12" w14:textId="77777777" w:rsidR="00240345" w:rsidRPr="00452C93" w:rsidRDefault="00240345"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D3E4D" w14:textId="77777777" w:rsidR="00240345" w:rsidRPr="00452C93" w:rsidRDefault="00240345" w:rsidP="00452C93">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 xml:space="preserve">Lame de laryngoscope droite </w:t>
            </w:r>
            <w:r w:rsidRPr="00452C93">
              <w:rPr>
                <w:rFonts w:asciiTheme="majorHAnsi" w:eastAsia="Times New Roman" w:hAnsiTheme="majorHAnsi" w:cstheme="majorHAnsi"/>
                <w:color w:val="000000"/>
                <w:kern w:val="0"/>
                <w:lang w:eastAsia="fr-FR"/>
                <w14:ligatures w14:val="none"/>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BE3BE" w14:textId="77777777" w:rsidR="00240345" w:rsidRPr="00452C93" w:rsidRDefault="00240345" w:rsidP="00452C93">
            <w:pPr>
              <w:rPr>
                <w:rFonts w:asciiTheme="majorHAnsi" w:eastAsia="Times New Roman" w:hAnsiTheme="majorHAnsi" w:cstheme="majorHAnsi"/>
                <w:color w:val="000000"/>
                <w:kern w:val="0"/>
                <w:lang w:eastAsia="fr-FR"/>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CCCB6" w14:textId="77777777" w:rsidR="00240345" w:rsidRPr="00452C93" w:rsidRDefault="00240345" w:rsidP="00452C93">
            <w:pPr>
              <w:rPr>
                <w:rFonts w:asciiTheme="majorHAnsi" w:eastAsia="Times New Roman" w:hAnsiTheme="majorHAnsi" w:cstheme="majorHAnsi"/>
                <w:color w:val="000000"/>
                <w:kern w:val="0"/>
                <w:lang w:eastAsia="fr-FR"/>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6300C" w14:textId="77777777" w:rsidR="00240345" w:rsidRPr="00452C93" w:rsidRDefault="00240345" w:rsidP="00452C93">
            <w:pPr>
              <w:rPr>
                <w:rFonts w:asciiTheme="majorHAnsi" w:eastAsia="Times New Roman" w:hAnsiTheme="majorHAnsi" w:cstheme="majorHAnsi"/>
                <w:color w:val="000000"/>
                <w:kern w:val="0"/>
                <w:lang w:eastAsia="fr-FR"/>
                <w14:ligatures w14:val="none"/>
              </w:rPr>
            </w:pPr>
          </w:p>
        </w:tc>
      </w:tr>
      <w:tr w:rsidR="00452C93" w:rsidRPr="00151BBA" w14:paraId="06A777A8"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05ACBCA0"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4ECCFF25"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5110C"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Canule de Guedel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BD4B3"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B9A9C"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74CBB"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0D8427C0"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61A613B6"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3B4F2959"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21B50"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Masque laryngé</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EC00C"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A9374"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7B62A"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4EA4D886"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21F5B6F6"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6A78B669"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AB914"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Aspirateur de mucosités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B136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50A4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8ED4F"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2AE56459" w14:textId="77777777" w:rsidTr="00240345">
        <w:trPr>
          <w:trHeight w:val="32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25136AF1"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74FA665B"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5A3D9"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Disponibilité de modèles anatomiques pour les </w:t>
            </w:r>
            <w:r w:rsidR="00DF58BB">
              <w:rPr>
                <w:rFonts w:asciiTheme="majorHAnsi" w:eastAsia="Times New Roman" w:hAnsiTheme="majorHAnsi" w:cstheme="majorHAnsi"/>
                <w:noProof/>
                <w:color w:val="000000"/>
                <w:kern w:val="0"/>
                <w:lang w:val="fr-FR" w:eastAsia="fr-FR"/>
              </w:rPr>
              <mc:AlternateContent>
                <mc:Choice Requires="aink">
                  <w:drawing>
                    <wp:anchor distT="0" distB="0" distL="114300" distR="114300" simplePos="0" relativeHeight="251659264" behindDoc="0" locked="0" layoutInCell="1" allowOverlap="1" wp14:anchorId="6447B9F1" wp14:editId="2EB5366E">
                      <wp:simplePos x="0" y="0"/>
                      <wp:positionH relativeFrom="column">
                        <wp:posOffset>-82303</wp:posOffset>
                      </wp:positionH>
                      <wp:positionV relativeFrom="paragraph">
                        <wp:posOffset>-1352088</wp:posOffset>
                      </wp:positionV>
                      <wp:extent cx="360" cy="360"/>
                      <wp:effectExtent l="38100" t="38100" r="25400" b="38100"/>
                      <wp:wrapNone/>
                      <wp:docPr id="1512801077" name="Encre 4"/>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simplePos x="0" y="0"/>
                      <wp:positionH relativeFrom="column">
                        <wp:posOffset>-82303</wp:posOffset>
                      </wp:positionH>
                      <wp:positionV relativeFrom="paragraph">
                        <wp:posOffset>-1352088</wp:posOffset>
                      </wp:positionV>
                      <wp:extent cx="360" cy="360"/>
                      <wp:effectExtent l="38100" t="38100" r="25400" b="38100"/>
                      <wp:wrapNone/>
                      <wp:docPr id="1512801077" name="Encre 4"/>
                      <wp:cNvGraphicFramePr/>
                      <a:graphic xmlns:a="http://schemas.openxmlformats.org/drawingml/2006/main">
                        <a:graphicData uri="http://schemas.openxmlformats.org/drawingml/2006/picture">
                          <pic:pic xmlns:pic="http://schemas.openxmlformats.org/drawingml/2006/picture">
                            <pic:nvPicPr>
                              <pic:cNvPr id="1512801077" name="Encre 4"/>
                              <pic:cNvPicPr/>
                            </pic:nvPicPr>
                            <pic:blipFill>
                              <a:blip r:embed="rId8"/>
                              <a:stretch>
                                <a:fillRect/>
                              </a:stretch>
                            </pic:blipFill>
                            <pic:spPr>
                              <a:xfrm>
                                <a:off x="0" y="0"/>
                                <a:ext cx="18000" cy="108000"/>
                              </a:xfrm>
                              <a:prstGeom prst="rect">
                                <a:avLst/>
                              </a:prstGeom>
                            </pic:spPr>
                          </pic:pic>
                        </a:graphicData>
                      </a:graphic>
                    </wp:anchor>
                  </w:drawing>
                </mc:Fallback>
              </mc:AlternateContent>
            </w:r>
            <w:r w:rsidRPr="00452C93">
              <w:rPr>
                <w:rFonts w:asciiTheme="majorHAnsi" w:eastAsia="Times New Roman" w:hAnsiTheme="majorHAnsi" w:cstheme="majorHAnsi"/>
                <w:color w:val="000000"/>
                <w:kern w:val="0"/>
                <w:lang w:eastAsia="fr-FR"/>
                <w14:ligatures w14:val="none"/>
              </w:rPr>
              <w:t xml:space="preserve">formations sur l’asphyxie (mannequin)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BA029"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C270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2F59E"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04329F" w:rsidRPr="00151BBA" w14:paraId="16903936" w14:textId="77777777" w:rsidTr="007C659C">
        <w:trPr>
          <w:trHeight w:val="30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3D477BC8" w14:textId="77777777" w:rsidR="0004329F" w:rsidRPr="00452C93" w:rsidRDefault="0004329F" w:rsidP="00452C93">
            <w:pPr>
              <w:rPr>
                <w:rFonts w:asciiTheme="majorHAnsi" w:eastAsia="Times New Roman" w:hAnsiTheme="majorHAnsi" w:cstheme="majorHAnsi"/>
                <w:b/>
                <w:bCs/>
                <w:color w:val="000000"/>
                <w:kern w:val="0"/>
                <w:lang w:eastAsia="fr-FR"/>
                <w14:ligatures w14:val="none"/>
              </w:rPr>
            </w:pPr>
          </w:p>
        </w:tc>
        <w:tc>
          <w:tcPr>
            <w:tcW w:w="1878" w:type="dxa"/>
            <w:tcBorders>
              <w:top w:val="single" w:sz="4" w:space="0" w:color="auto"/>
              <w:left w:val="nil"/>
              <w:bottom w:val="single" w:sz="4" w:space="0" w:color="auto"/>
              <w:right w:val="single" w:sz="4" w:space="0" w:color="auto"/>
            </w:tcBorders>
            <w:shd w:val="clear" w:color="auto" w:fill="auto"/>
            <w:vAlign w:val="center"/>
            <w:hideMark/>
          </w:tcPr>
          <w:p w14:paraId="7A646C23" w14:textId="77777777" w:rsidR="0004329F" w:rsidRPr="00452C93" w:rsidRDefault="0004329F" w:rsidP="00452C93">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Gestion des données</w:t>
            </w:r>
          </w:p>
        </w:tc>
        <w:tc>
          <w:tcPr>
            <w:tcW w:w="6278"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9957BAA"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76B619D2"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4309913D"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6115A60D"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04329F" w:rsidRPr="00151BBA" w14:paraId="700010C4" w14:textId="77777777" w:rsidTr="007C659C">
        <w:trPr>
          <w:trHeight w:val="860"/>
        </w:trPr>
        <w:tc>
          <w:tcPr>
            <w:tcW w:w="1904" w:type="dxa"/>
            <w:vMerge/>
            <w:tcBorders>
              <w:top w:val="nil"/>
              <w:left w:val="single" w:sz="4" w:space="0" w:color="auto"/>
              <w:bottom w:val="single" w:sz="4" w:space="0" w:color="auto"/>
              <w:right w:val="single" w:sz="4" w:space="0" w:color="auto"/>
            </w:tcBorders>
            <w:vAlign w:val="center"/>
            <w:hideMark/>
          </w:tcPr>
          <w:p w14:paraId="35EF8317" w14:textId="77777777" w:rsidR="0004329F" w:rsidRPr="00452C93" w:rsidRDefault="0004329F" w:rsidP="00452C93">
            <w:pPr>
              <w:rPr>
                <w:rFonts w:asciiTheme="majorHAnsi" w:eastAsia="Times New Roman" w:hAnsiTheme="majorHAnsi" w:cstheme="majorHAnsi"/>
                <w:b/>
                <w:bCs/>
                <w:color w:val="000000"/>
                <w:kern w:val="0"/>
                <w:lang w:eastAsia="fr-FR"/>
                <w14:ligatures w14:val="none"/>
              </w:rPr>
            </w:pPr>
          </w:p>
        </w:tc>
        <w:tc>
          <w:tcPr>
            <w:tcW w:w="1878" w:type="dxa"/>
            <w:tcBorders>
              <w:top w:val="nil"/>
              <w:left w:val="nil"/>
              <w:bottom w:val="single" w:sz="4" w:space="0" w:color="auto"/>
              <w:right w:val="single" w:sz="4" w:space="0" w:color="auto"/>
            </w:tcBorders>
            <w:shd w:val="clear" w:color="auto" w:fill="auto"/>
            <w:vAlign w:val="center"/>
            <w:hideMark/>
          </w:tcPr>
          <w:p w14:paraId="4084E538" w14:textId="77777777" w:rsidR="0004329F" w:rsidRPr="00452C93" w:rsidRDefault="0004329F"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 xml:space="preserve">Communication: </w:t>
            </w:r>
            <w:r w:rsidRPr="00151BBA">
              <w:rPr>
                <w:rFonts w:asciiTheme="majorHAnsi" w:eastAsia="Times New Roman" w:hAnsiTheme="majorHAnsi" w:cstheme="majorHAnsi"/>
                <w:b/>
                <w:bCs/>
                <w:color w:val="000000"/>
                <w:kern w:val="0"/>
                <w:lang w:eastAsia="fr-FR"/>
                <w14:ligatures w14:val="none"/>
              </w:rPr>
              <w:t>Plaidoyer</w:t>
            </w:r>
            <w:r w:rsidRPr="00452C93">
              <w:rPr>
                <w:rFonts w:asciiTheme="majorHAnsi" w:eastAsia="Times New Roman" w:hAnsiTheme="majorHAnsi" w:cstheme="majorHAnsi"/>
                <w:b/>
                <w:bCs/>
                <w:color w:val="000000"/>
                <w:kern w:val="0"/>
                <w:lang w:eastAsia="fr-FR"/>
                <w14:ligatures w14:val="none"/>
              </w:rPr>
              <w:t xml:space="preserve"> &amp; Sensibilisation </w:t>
            </w:r>
          </w:p>
        </w:tc>
        <w:tc>
          <w:tcPr>
            <w:tcW w:w="6278" w:type="dxa"/>
            <w:gridSpan w:val="4"/>
            <w:tcBorders>
              <w:top w:val="nil"/>
              <w:left w:val="nil"/>
              <w:bottom w:val="single" w:sz="4" w:space="0" w:color="auto"/>
              <w:right w:val="single" w:sz="4" w:space="0" w:color="auto"/>
            </w:tcBorders>
            <w:shd w:val="clear" w:color="auto" w:fill="D9D9D9" w:themeFill="background1" w:themeFillShade="D9"/>
            <w:noWrap/>
            <w:vAlign w:val="bottom"/>
            <w:hideMark/>
          </w:tcPr>
          <w:p w14:paraId="455A6358"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37A2042E"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5D87310D"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26719F7C"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4CC8C204" w14:textId="77777777" w:rsidTr="00240345">
        <w:trPr>
          <w:trHeight w:val="440"/>
        </w:trPr>
        <w:tc>
          <w:tcPr>
            <w:tcW w:w="1904" w:type="dxa"/>
            <w:vMerge/>
            <w:tcBorders>
              <w:top w:val="nil"/>
              <w:left w:val="single" w:sz="4" w:space="0" w:color="auto"/>
              <w:bottom w:val="single" w:sz="4" w:space="0" w:color="auto"/>
              <w:right w:val="single" w:sz="4" w:space="0" w:color="auto"/>
            </w:tcBorders>
            <w:vAlign w:val="center"/>
            <w:hideMark/>
          </w:tcPr>
          <w:p w14:paraId="4D901C4C"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14:paraId="2C9A7B6F" w14:textId="77777777" w:rsidR="00452C93" w:rsidRPr="00452C93" w:rsidRDefault="00452C93"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Protocol</w:t>
            </w:r>
            <w:r w:rsidR="005248FD" w:rsidRPr="00151BBA">
              <w:rPr>
                <w:rFonts w:asciiTheme="majorHAnsi" w:eastAsia="Times New Roman" w:hAnsiTheme="majorHAnsi" w:cstheme="majorHAnsi"/>
                <w:b/>
                <w:bCs/>
                <w:color w:val="000000"/>
                <w:kern w:val="0"/>
                <w:lang w:eastAsia="fr-FR"/>
                <w14:ligatures w14:val="none"/>
              </w:rPr>
              <w:t>es</w:t>
            </w:r>
            <w:r w:rsidRPr="00452C93">
              <w:rPr>
                <w:rFonts w:asciiTheme="majorHAnsi" w:eastAsia="Times New Roman" w:hAnsiTheme="majorHAnsi" w:cstheme="majorHAnsi"/>
                <w:b/>
                <w:bCs/>
                <w:color w:val="000000"/>
                <w:kern w:val="0"/>
                <w:lang w:eastAsia="fr-FR"/>
                <w14:ligatures w14:val="none"/>
              </w:rPr>
              <w:t xml:space="preserve"> et Lignes Directrices </w:t>
            </w:r>
          </w:p>
        </w:tc>
        <w:tc>
          <w:tcPr>
            <w:tcW w:w="3159" w:type="dxa"/>
            <w:tcBorders>
              <w:top w:val="nil"/>
              <w:left w:val="nil"/>
              <w:bottom w:val="single" w:sz="4" w:space="0" w:color="auto"/>
              <w:right w:val="single" w:sz="4" w:space="0" w:color="auto"/>
            </w:tcBorders>
            <w:shd w:val="clear" w:color="auto" w:fill="auto"/>
            <w:noWrap/>
            <w:vAlign w:val="bottom"/>
            <w:hideMark/>
          </w:tcPr>
          <w:p w14:paraId="3D7E1369"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Protocole de prise en charge de l’asphyxie (HBB</w:t>
            </w:r>
            <w:r w:rsidR="00CF7D5D">
              <w:rPr>
                <w:rFonts w:asciiTheme="majorHAnsi" w:eastAsia="Times New Roman" w:hAnsiTheme="majorHAnsi" w:cstheme="majorHAnsi"/>
                <w:color w:val="000000"/>
                <w:kern w:val="0"/>
                <w:lang w:eastAsia="fr-FR"/>
                <w14:ligatures w14:val="none"/>
              </w:rPr>
              <w:t>)</w:t>
            </w:r>
          </w:p>
        </w:tc>
        <w:tc>
          <w:tcPr>
            <w:tcW w:w="992" w:type="dxa"/>
            <w:tcBorders>
              <w:top w:val="nil"/>
              <w:left w:val="nil"/>
              <w:bottom w:val="single" w:sz="4" w:space="0" w:color="auto"/>
              <w:right w:val="single" w:sz="4" w:space="0" w:color="auto"/>
            </w:tcBorders>
            <w:shd w:val="clear" w:color="auto" w:fill="auto"/>
            <w:noWrap/>
            <w:vAlign w:val="bottom"/>
            <w:hideMark/>
          </w:tcPr>
          <w:p w14:paraId="28BB84E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3CE75383"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7B9326"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1E127CB8" w14:textId="77777777" w:rsidTr="00240345">
        <w:trPr>
          <w:trHeight w:val="520"/>
        </w:trPr>
        <w:tc>
          <w:tcPr>
            <w:tcW w:w="1904" w:type="dxa"/>
            <w:vMerge/>
            <w:tcBorders>
              <w:top w:val="nil"/>
              <w:left w:val="single" w:sz="4" w:space="0" w:color="auto"/>
              <w:bottom w:val="single" w:sz="4" w:space="0" w:color="auto"/>
              <w:right w:val="single" w:sz="4" w:space="0" w:color="auto"/>
            </w:tcBorders>
            <w:vAlign w:val="center"/>
            <w:hideMark/>
          </w:tcPr>
          <w:p w14:paraId="4CC7E98C"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nil"/>
              <w:left w:val="single" w:sz="4" w:space="0" w:color="auto"/>
              <w:bottom w:val="single" w:sz="4" w:space="0" w:color="auto"/>
              <w:right w:val="single" w:sz="4" w:space="0" w:color="auto"/>
            </w:tcBorders>
            <w:vAlign w:val="center"/>
            <w:hideMark/>
          </w:tcPr>
          <w:p w14:paraId="2C576E63"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nil"/>
              <w:left w:val="nil"/>
              <w:bottom w:val="single" w:sz="4" w:space="0" w:color="auto"/>
              <w:right w:val="single" w:sz="4" w:space="0" w:color="auto"/>
            </w:tcBorders>
            <w:shd w:val="clear" w:color="auto" w:fill="auto"/>
            <w:noWrap/>
            <w:vAlign w:val="bottom"/>
            <w:hideMark/>
          </w:tcPr>
          <w:p w14:paraId="31328D3B"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Prise en charge pr</w:t>
            </w:r>
            <w:r w:rsidR="005248FD" w:rsidRPr="00151BBA">
              <w:rPr>
                <w:rFonts w:asciiTheme="majorHAnsi" w:eastAsia="Times New Roman" w:hAnsiTheme="majorHAnsi" w:cstheme="majorHAnsi"/>
                <w:color w:val="000000"/>
                <w:kern w:val="0"/>
                <w:lang w:eastAsia="fr-FR"/>
                <w14:ligatures w14:val="none"/>
              </w:rPr>
              <w:t>é</w:t>
            </w:r>
            <w:r w:rsidRPr="00452C93">
              <w:rPr>
                <w:rFonts w:asciiTheme="majorHAnsi" w:eastAsia="Times New Roman" w:hAnsiTheme="majorHAnsi" w:cstheme="majorHAnsi"/>
                <w:color w:val="000000"/>
                <w:kern w:val="0"/>
                <w:lang w:eastAsia="fr-FR"/>
                <w14:ligatures w14:val="none"/>
              </w:rPr>
              <w:t>-transfert d’</w:t>
            </w:r>
            <w:r w:rsidR="005248FD" w:rsidRPr="00151BBA">
              <w:rPr>
                <w:rFonts w:asciiTheme="majorHAnsi" w:eastAsia="Times New Roman" w:hAnsiTheme="majorHAnsi" w:cstheme="majorHAnsi"/>
                <w:color w:val="000000"/>
                <w:kern w:val="0"/>
                <w:lang w:eastAsia="fr-FR"/>
                <w14:ligatures w14:val="none"/>
              </w:rPr>
              <w:t>encéphalopathie</w:t>
            </w:r>
            <w:r w:rsidRPr="00452C93">
              <w:rPr>
                <w:rFonts w:asciiTheme="majorHAnsi" w:eastAsia="Times New Roman" w:hAnsiTheme="majorHAnsi" w:cstheme="majorHAnsi"/>
                <w:color w:val="000000"/>
                <w:kern w:val="0"/>
                <w:lang w:eastAsia="fr-FR"/>
                <w14:ligatures w14:val="none"/>
              </w:rPr>
              <w:t xml:space="preserve"> anoxo-isch</w:t>
            </w:r>
            <w:r w:rsidR="005248FD" w:rsidRPr="00151BBA">
              <w:rPr>
                <w:rFonts w:asciiTheme="majorHAnsi" w:eastAsia="Times New Roman" w:hAnsiTheme="majorHAnsi" w:cstheme="majorHAnsi"/>
                <w:color w:val="000000"/>
                <w:kern w:val="0"/>
                <w:lang w:eastAsia="fr-FR"/>
                <w14:ligatures w14:val="none"/>
              </w:rPr>
              <w:t>é</w:t>
            </w:r>
            <w:r w:rsidRPr="00452C93">
              <w:rPr>
                <w:rFonts w:asciiTheme="majorHAnsi" w:eastAsia="Times New Roman" w:hAnsiTheme="majorHAnsi" w:cstheme="majorHAnsi"/>
                <w:color w:val="000000"/>
                <w:kern w:val="0"/>
                <w:lang w:eastAsia="fr-FR"/>
                <w14:ligatures w14:val="none"/>
              </w:rPr>
              <w:t xml:space="preserve">mique </w:t>
            </w:r>
          </w:p>
        </w:tc>
        <w:tc>
          <w:tcPr>
            <w:tcW w:w="992" w:type="dxa"/>
            <w:tcBorders>
              <w:top w:val="nil"/>
              <w:left w:val="nil"/>
              <w:bottom w:val="single" w:sz="4" w:space="0" w:color="auto"/>
              <w:right w:val="single" w:sz="4" w:space="0" w:color="auto"/>
            </w:tcBorders>
            <w:shd w:val="clear" w:color="auto" w:fill="auto"/>
            <w:noWrap/>
            <w:vAlign w:val="bottom"/>
            <w:hideMark/>
          </w:tcPr>
          <w:p w14:paraId="7B60CBEC"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4B7C257A"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B6A630"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04329F" w:rsidRPr="00151BBA" w14:paraId="2D74E9DC" w14:textId="77777777" w:rsidTr="0004329F">
        <w:trPr>
          <w:trHeight w:val="580"/>
        </w:trPr>
        <w:tc>
          <w:tcPr>
            <w:tcW w:w="1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76D4B" w14:textId="77777777" w:rsidR="0004329F" w:rsidRPr="00452C93" w:rsidRDefault="0004329F"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Ictère</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14:paraId="3D38B6E7" w14:textId="77777777" w:rsidR="0004329F" w:rsidRPr="00452C93" w:rsidRDefault="0004329F"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Ressource</w:t>
            </w:r>
            <w:r>
              <w:rPr>
                <w:rFonts w:asciiTheme="majorHAnsi" w:eastAsia="Times New Roman" w:hAnsiTheme="majorHAnsi" w:cstheme="majorHAnsi"/>
                <w:b/>
                <w:bCs/>
                <w:color w:val="000000"/>
                <w:kern w:val="0"/>
                <w:lang w:eastAsia="fr-FR"/>
                <w14:ligatures w14:val="none"/>
              </w:rPr>
              <w:t>s</w:t>
            </w:r>
            <w:r w:rsidRPr="00452C93">
              <w:rPr>
                <w:rFonts w:asciiTheme="majorHAnsi" w:eastAsia="Times New Roman" w:hAnsiTheme="majorHAnsi" w:cstheme="majorHAnsi"/>
                <w:b/>
                <w:bCs/>
                <w:color w:val="000000"/>
                <w:kern w:val="0"/>
                <w:lang w:eastAsia="fr-FR"/>
                <w14:ligatures w14:val="none"/>
              </w:rPr>
              <w:t xml:space="preserve"> humaines </w:t>
            </w:r>
          </w:p>
        </w:tc>
        <w:tc>
          <w:tcPr>
            <w:tcW w:w="6278"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3CDA1E5"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42C8B033"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281C5E7C"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6361793C"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04329F" w:rsidRPr="00151BBA" w14:paraId="6CADA23B" w14:textId="77777777" w:rsidTr="0004329F">
        <w:trPr>
          <w:trHeight w:val="63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793C6872" w14:textId="77777777" w:rsidR="0004329F" w:rsidRPr="00452C93" w:rsidRDefault="0004329F" w:rsidP="00452C93">
            <w:pPr>
              <w:rPr>
                <w:rFonts w:asciiTheme="majorHAnsi" w:eastAsia="Times New Roman" w:hAnsiTheme="majorHAnsi" w:cstheme="majorHAnsi"/>
                <w:b/>
                <w:bCs/>
                <w:color w:val="000000"/>
                <w:kern w:val="0"/>
                <w:lang w:eastAsia="fr-FR"/>
                <w14:ligatures w14:val="none"/>
              </w:rPr>
            </w:pPr>
          </w:p>
        </w:tc>
        <w:tc>
          <w:tcPr>
            <w:tcW w:w="1878" w:type="dxa"/>
            <w:tcBorders>
              <w:top w:val="single" w:sz="4" w:space="0" w:color="auto"/>
              <w:left w:val="nil"/>
              <w:bottom w:val="single" w:sz="4" w:space="0" w:color="auto"/>
              <w:right w:val="single" w:sz="4" w:space="0" w:color="auto"/>
            </w:tcBorders>
            <w:shd w:val="clear" w:color="auto" w:fill="auto"/>
            <w:vAlign w:val="center"/>
            <w:hideMark/>
          </w:tcPr>
          <w:p w14:paraId="1D7FE137" w14:textId="77777777" w:rsidR="0004329F" w:rsidRPr="00452C93" w:rsidRDefault="0004329F"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Infrastructures et Espaces</w:t>
            </w:r>
          </w:p>
        </w:tc>
        <w:tc>
          <w:tcPr>
            <w:tcW w:w="6278"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DEFC1F0"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01EFEE8E"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6C9F734F"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3C17809C"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2E3491F5" w14:textId="77777777" w:rsidTr="00240345">
        <w:trPr>
          <w:trHeight w:val="35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5C35AF29"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8DB04F" w14:textId="77777777" w:rsidR="00452C93" w:rsidRPr="00452C93" w:rsidRDefault="005248FD" w:rsidP="00452C93">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Équipements</w:t>
            </w:r>
            <w:r w:rsidR="00452C93" w:rsidRPr="00452C93">
              <w:rPr>
                <w:rFonts w:asciiTheme="majorHAnsi" w:eastAsia="Times New Roman" w:hAnsiTheme="majorHAnsi" w:cstheme="majorHAnsi"/>
                <w:b/>
                <w:bCs/>
                <w:color w:val="000000"/>
                <w:kern w:val="0"/>
                <w:lang w:eastAsia="fr-FR"/>
                <w14:ligatures w14:val="none"/>
              </w:rPr>
              <w:t xml:space="preserve"> et Produits </w:t>
            </w: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60B17634"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Disponibilité de bilirubinomètre transcutané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31088E0"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C5FC6FF"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1622BB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207EED0C" w14:textId="77777777" w:rsidTr="00240345">
        <w:trPr>
          <w:trHeight w:val="31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31D0227F"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18C833D9"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5379D586"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Disponibilité </w:t>
            </w:r>
            <w:r w:rsidR="00CF7D5D">
              <w:rPr>
                <w:rFonts w:asciiTheme="majorHAnsi" w:eastAsia="Times New Roman" w:hAnsiTheme="majorHAnsi" w:cstheme="majorHAnsi"/>
                <w:color w:val="000000"/>
                <w:kern w:val="0"/>
                <w:lang w:eastAsia="fr-FR"/>
                <w14:ligatures w14:val="none"/>
              </w:rPr>
              <w:t xml:space="preserve">de dosage </w:t>
            </w:r>
            <w:r w:rsidRPr="00452C93">
              <w:rPr>
                <w:rFonts w:asciiTheme="majorHAnsi" w:eastAsia="Times New Roman" w:hAnsiTheme="majorHAnsi" w:cstheme="majorHAnsi"/>
                <w:color w:val="000000"/>
                <w:kern w:val="0"/>
                <w:lang w:eastAsia="fr-FR"/>
                <w14:ligatures w14:val="none"/>
              </w:rPr>
              <w:t xml:space="preserve">de la bilirubine sanguine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4015508"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227B985"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9050434"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1CCC1B94" w14:textId="77777777" w:rsidTr="00240345">
        <w:trPr>
          <w:trHeight w:val="31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4058BB01"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270AE071"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6751290A"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Disponibilité d’une lampe de photothérapie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FA0443E"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266CFAC"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D39C876"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5039F4D4" w14:textId="77777777" w:rsidTr="00240345">
        <w:trPr>
          <w:trHeight w:val="31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5D4AC5E5"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1896C6D3"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6B563DF4"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Disponibilité d’un tunnel de photothérapie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693A769"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98A4508"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8870E3C"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04329F" w:rsidRPr="00151BBA" w14:paraId="6166D165" w14:textId="77777777" w:rsidTr="007C659C">
        <w:trPr>
          <w:trHeight w:val="28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5A724B78" w14:textId="77777777" w:rsidR="0004329F" w:rsidRPr="00452C93" w:rsidRDefault="0004329F" w:rsidP="00452C93">
            <w:pPr>
              <w:rPr>
                <w:rFonts w:asciiTheme="majorHAnsi" w:eastAsia="Times New Roman" w:hAnsiTheme="majorHAnsi" w:cstheme="majorHAnsi"/>
                <w:b/>
                <w:bCs/>
                <w:color w:val="000000"/>
                <w:kern w:val="0"/>
                <w:lang w:eastAsia="fr-FR"/>
                <w14:ligatures w14:val="none"/>
              </w:rPr>
            </w:pP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62E5B" w14:textId="77777777" w:rsidR="0004329F" w:rsidRPr="00452C93" w:rsidRDefault="0004329F" w:rsidP="00452C93">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Gestion des données</w:t>
            </w:r>
          </w:p>
        </w:tc>
        <w:tc>
          <w:tcPr>
            <w:tcW w:w="62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6ED4B3F"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386CA932"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3BA3BFED"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1406BBFF"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04329F" w:rsidRPr="00151BBA" w14:paraId="17DDACE9" w14:textId="77777777" w:rsidTr="007C659C">
        <w:trPr>
          <w:trHeight w:val="95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407BEC87" w14:textId="77777777" w:rsidR="0004329F" w:rsidRPr="00452C93" w:rsidRDefault="0004329F" w:rsidP="00452C93">
            <w:pPr>
              <w:rPr>
                <w:rFonts w:asciiTheme="majorHAnsi" w:eastAsia="Times New Roman" w:hAnsiTheme="majorHAnsi" w:cstheme="majorHAnsi"/>
                <w:b/>
                <w:bCs/>
                <w:color w:val="000000"/>
                <w:kern w:val="0"/>
                <w:lang w:eastAsia="fr-FR"/>
                <w14:ligatures w14:val="none"/>
              </w:rPr>
            </w:pP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DD2E7" w14:textId="77777777" w:rsidR="0004329F" w:rsidRPr="00452C93" w:rsidRDefault="0004329F"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 xml:space="preserve">Communication: </w:t>
            </w:r>
            <w:r w:rsidRPr="00151BBA">
              <w:rPr>
                <w:rFonts w:asciiTheme="majorHAnsi" w:eastAsia="Times New Roman" w:hAnsiTheme="majorHAnsi" w:cstheme="majorHAnsi"/>
                <w:b/>
                <w:bCs/>
                <w:color w:val="000000"/>
                <w:kern w:val="0"/>
                <w:lang w:eastAsia="fr-FR"/>
                <w14:ligatures w14:val="none"/>
              </w:rPr>
              <w:t>Plaidoyer</w:t>
            </w:r>
            <w:r w:rsidRPr="00452C93">
              <w:rPr>
                <w:rFonts w:asciiTheme="majorHAnsi" w:eastAsia="Times New Roman" w:hAnsiTheme="majorHAnsi" w:cstheme="majorHAnsi"/>
                <w:b/>
                <w:bCs/>
                <w:color w:val="000000"/>
                <w:kern w:val="0"/>
                <w:lang w:eastAsia="fr-FR"/>
                <w14:ligatures w14:val="none"/>
              </w:rPr>
              <w:t xml:space="preserve"> &amp; Sensibilisation </w:t>
            </w:r>
          </w:p>
        </w:tc>
        <w:tc>
          <w:tcPr>
            <w:tcW w:w="62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00DC49"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460F9371"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5E98355C"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p w14:paraId="1043E610" w14:textId="77777777" w:rsidR="0004329F" w:rsidRPr="00452C93" w:rsidRDefault="0004329F"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325665B6" w14:textId="77777777" w:rsidTr="00240345">
        <w:trPr>
          <w:trHeight w:val="280"/>
        </w:trPr>
        <w:tc>
          <w:tcPr>
            <w:tcW w:w="1904" w:type="dxa"/>
            <w:vMerge/>
            <w:tcBorders>
              <w:top w:val="single" w:sz="4" w:space="0" w:color="auto"/>
              <w:left w:val="single" w:sz="4" w:space="0" w:color="auto"/>
              <w:bottom w:val="single" w:sz="4" w:space="0" w:color="auto"/>
              <w:right w:val="single" w:sz="4" w:space="0" w:color="auto"/>
            </w:tcBorders>
            <w:vAlign w:val="center"/>
            <w:hideMark/>
          </w:tcPr>
          <w:p w14:paraId="2E3F29DB"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358DC6" w14:textId="77777777" w:rsidR="00452C93" w:rsidRPr="00452C93" w:rsidRDefault="00452C93" w:rsidP="00452C93">
            <w:pPr>
              <w:jc w:val="center"/>
              <w:rPr>
                <w:rFonts w:asciiTheme="majorHAnsi" w:eastAsia="Times New Roman" w:hAnsiTheme="majorHAnsi" w:cstheme="majorHAnsi"/>
                <w:b/>
                <w:bCs/>
                <w:color w:val="000000"/>
                <w:kern w:val="0"/>
                <w:lang w:eastAsia="fr-FR"/>
                <w14:ligatures w14:val="none"/>
              </w:rPr>
            </w:pPr>
            <w:r w:rsidRPr="00452C93">
              <w:rPr>
                <w:rFonts w:asciiTheme="majorHAnsi" w:eastAsia="Times New Roman" w:hAnsiTheme="majorHAnsi" w:cstheme="majorHAnsi"/>
                <w:b/>
                <w:bCs/>
                <w:color w:val="000000"/>
                <w:kern w:val="0"/>
                <w:lang w:eastAsia="fr-FR"/>
                <w14:ligatures w14:val="none"/>
              </w:rPr>
              <w:t>Protocol</w:t>
            </w:r>
            <w:r w:rsidR="005248FD" w:rsidRPr="00151BBA">
              <w:rPr>
                <w:rFonts w:asciiTheme="majorHAnsi" w:eastAsia="Times New Roman" w:hAnsiTheme="majorHAnsi" w:cstheme="majorHAnsi"/>
                <w:b/>
                <w:bCs/>
                <w:color w:val="000000"/>
                <w:kern w:val="0"/>
                <w:lang w:eastAsia="fr-FR"/>
                <w14:ligatures w14:val="none"/>
              </w:rPr>
              <w:t>es</w:t>
            </w:r>
            <w:r w:rsidRPr="00452C93">
              <w:rPr>
                <w:rFonts w:asciiTheme="majorHAnsi" w:eastAsia="Times New Roman" w:hAnsiTheme="majorHAnsi" w:cstheme="majorHAnsi"/>
                <w:b/>
                <w:bCs/>
                <w:color w:val="000000"/>
                <w:kern w:val="0"/>
                <w:lang w:eastAsia="fr-FR"/>
                <w14:ligatures w14:val="none"/>
              </w:rPr>
              <w:t xml:space="preserve"> et Lignes Directrices </w:t>
            </w: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CCF41" w14:textId="77777777" w:rsidR="00452C93" w:rsidRPr="00452C93" w:rsidRDefault="00452C93" w:rsidP="00452C93">
            <w:pPr>
              <w:rPr>
                <w:rFonts w:asciiTheme="majorHAnsi" w:eastAsia="Times New Roman" w:hAnsiTheme="majorHAnsi" w:cstheme="majorHAnsi"/>
                <w:kern w:val="0"/>
                <w:lang w:eastAsia="fr-FR"/>
                <w14:ligatures w14:val="none"/>
              </w:rPr>
            </w:pPr>
            <w:r w:rsidRPr="00452C93">
              <w:rPr>
                <w:rFonts w:asciiTheme="majorHAnsi" w:eastAsia="Times New Roman" w:hAnsiTheme="majorHAnsi" w:cstheme="majorHAnsi"/>
                <w:kern w:val="0"/>
                <w:lang w:eastAsia="fr-FR"/>
                <w14:ligatures w14:val="none"/>
              </w:rPr>
              <w:t xml:space="preserve">Disponibilité des abaques d’interprétation du taux de la bilirubine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7C0CA"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BC67E"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ACA0F"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387196A0" w14:textId="77777777" w:rsidTr="00240345">
        <w:trPr>
          <w:trHeight w:val="310"/>
        </w:trPr>
        <w:tc>
          <w:tcPr>
            <w:tcW w:w="1904" w:type="dxa"/>
            <w:vMerge/>
            <w:tcBorders>
              <w:top w:val="nil"/>
              <w:left w:val="single" w:sz="4" w:space="0" w:color="auto"/>
              <w:bottom w:val="single" w:sz="4" w:space="0" w:color="auto"/>
              <w:right w:val="single" w:sz="4" w:space="0" w:color="auto"/>
            </w:tcBorders>
            <w:vAlign w:val="center"/>
            <w:hideMark/>
          </w:tcPr>
          <w:p w14:paraId="3788BCCD"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13BFDB78"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14:paraId="425339A6"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Disponibilité du groupage sanguin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DD771D8"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D372B76"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88B05F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48632F68" w14:textId="77777777" w:rsidTr="00240345">
        <w:trPr>
          <w:trHeight w:val="310"/>
        </w:trPr>
        <w:tc>
          <w:tcPr>
            <w:tcW w:w="1904" w:type="dxa"/>
            <w:vMerge/>
            <w:tcBorders>
              <w:top w:val="nil"/>
              <w:left w:val="single" w:sz="4" w:space="0" w:color="auto"/>
              <w:bottom w:val="single" w:sz="4" w:space="0" w:color="auto"/>
              <w:right w:val="single" w:sz="4" w:space="0" w:color="auto"/>
            </w:tcBorders>
            <w:vAlign w:val="center"/>
            <w:hideMark/>
          </w:tcPr>
          <w:p w14:paraId="78AC3830"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nil"/>
              <w:left w:val="single" w:sz="4" w:space="0" w:color="auto"/>
              <w:bottom w:val="single" w:sz="4" w:space="0" w:color="auto"/>
              <w:right w:val="single" w:sz="4" w:space="0" w:color="auto"/>
            </w:tcBorders>
            <w:vAlign w:val="center"/>
            <w:hideMark/>
          </w:tcPr>
          <w:p w14:paraId="01F46EE5"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nil"/>
              <w:left w:val="nil"/>
              <w:bottom w:val="single" w:sz="4" w:space="0" w:color="auto"/>
              <w:right w:val="single" w:sz="4" w:space="0" w:color="auto"/>
            </w:tcBorders>
            <w:shd w:val="clear" w:color="auto" w:fill="auto"/>
            <w:noWrap/>
            <w:vAlign w:val="bottom"/>
            <w:hideMark/>
          </w:tcPr>
          <w:p w14:paraId="194EF892" w14:textId="77777777" w:rsidR="00452C93" w:rsidRPr="00452C93" w:rsidRDefault="00CF7D5D" w:rsidP="00452C93">
            <w:pPr>
              <w:rPr>
                <w:rFonts w:asciiTheme="majorHAnsi" w:eastAsia="Times New Roman" w:hAnsiTheme="majorHAnsi" w:cstheme="majorHAnsi"/>
                <w:color w:val="000000"/>
                <w:kern w:val="0"/>
                <w:lang w:eastAsia="fr-FR"/>
                <w14:ligatures w14:val="none"/>
              </w:rPr>
            </w:pPr>
            <w:r>
              <w:rPr>
                <w:rFonts w:asciiTheme="majorHAnsi" w:eastAsia="Times New Roman" w:hAnsiTheme="majorHAnsi" w:cstheme="majorHAnsi"/>
                <w:color w:val="000000"/>
                <w:kern w:val="0"/>
                <w:lang w:eastAsia="fr-FR"/>
                <w14:ligatures w14:val="none"/>
              </w:rPr>
              <w:t xml:space="preserve">Disponibilité </w:t>
            </w:r>
            <w:r w:rsidR="00452C93" w:rsidRPr="00452C93">
              <w:rPr>
                <w:rFonts w:asciiTheme="majorHAnsi" w:eastAsia="Times New Roman" w:hAnsiTheme="majorHAnsi" w:cstheme="majorHAnsi"/>
                <w:color w:val="000000"/>
                <w:kern w:val="0"/>
                <w:lang w:eastAsia="fr-FR"/>
                <w14:ligatures w14:val="none"/>
              </w:rPr>
              <w:t xml:space="preserve">Test de Coombs direct et indirect </w:t>
            </w:r>
          </w:p>
        </w:tc>
        <w:tc>
          <w:tcPr>
            <w:tcW w:w="992" w:type="dxa"/>
            <w:tcBorders>
              <w:top w:val="nil"/>
              <w:left w:val="nil"/>
              <w:bottom w:val="single" w:sz="4" w:space="0" w:color="auto"/>
              <w:right w:val="single" w:sz="4" w:space="0" w:color="auto"/>
            </w:tcBorders>
            <w:shd w:val="clear" w:color="auto" w:fill="auto"/>
            <w:noWrap/>
            <w:vAlign w:val="bottom"/>
            <w:hideMark/>
          </w:tcPr>
          <w:p w14:paraId="05A2C76C"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50C91E33"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986B8F"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5A156022" w14:textId="77777777" w:rsidTr="00240345">
        <w:trPr>
          <w:trHeight w:val="310"/>
        </w:trPr>
        <w:tc>
          <w:tcPr>
            <w:tcW w:w="1904" w:type="dxa"/>
            <w:vMerge/>
            <w:tcBorders>
              <w:top w:val="nil"/>
              <w:left w:val="single" w:sz="4" w:space="0" w:color="auto"/>
              <w:bottom w:val="single" w:sz="4" w:space="0" w:color="auto"/>
              <w:right w:val="single" w:sz="4" w:space="0" w:color="auto"/>
            </w:tcBorders>
            <w:vAlign w:val="center"/>
            <w:hideMark/>
          </w:tcPr>
          <w:p w14:paraId="201E762F"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nil"/>
              <w:left w:val="single" w:sz="4" w:space="0" w:color="auto"/>
              <w:bottom w:val="single" w:sz="4" w:space="0" w:color="auto"/>
              <w:right w:val="single" w:sz="4" w:space="0" w:color="auto"/>
            </w:tcBorders>
            <w:vAlign w:val="center"/>
            <w:hideMark/>
          </w:tcPr>
          <w:p w14:paraId="4BA8B4E7"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nil"/>
              <w:left w:val="nil"/>
              <w:bottom w:val="single" w:sz="4" w:space="0" w:color="auto"/>
              <w:right w:val="single" w:sz="4" w:space="0" w:color="auto"/>
            </w:tcBorders>
            <w:shd w:val="clear" w:color="auto" w:fill="auto"/>
            <w:noWrap/>
            <w:vAlign w:val="bottom"/>
            <w:hideMark/>
          </w:tcPr>
          <w:p w14:paraId="2230D4DE"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Pratique de la prophylaxie avec du sérum anti D/RH </w:t>
            </w:r>
          </w:p>
        </w:tc>
        <w:tc>
          <w:tcPr>
            <w:tcW w:w="992" w:type="dxa"/>
            <w:tcBorders>
              <w:top w:val="nil"/>
              <w:left w:val="nil"/>
              <w:bottom w:val="single" w:sz="4" w:space="0" w:color="auto"/>
              <w:right w:val="single" w:sz="4" w:space="0" w:color="auto"/>
            </w:tcBorders>
            <w:shd w:val="clear" w:color="auto" w:fill="auto"/>
            <w:noWrap/>
            <w:vAlign w:val="bottom"/>
            <w:hideMark/>
          </w:tcPr>
          <w:p w14:paraId="4662FF0C"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5EDF4440"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4A43BC"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r w:rsidR="00452C93" w:rsidRPr="00151BBA" w14:paraId="34FD9260" w14:textId="77777777" w:rsidTr="00240345">
        <w:trPr>
          <w:trHeight w:val="310"/>
        </w:trPr>
        <w:tc>
          <w:tcPr>
            <w:tcW w:w="1904" w:type="dxa"/>
            <w:vMerge/>
            <w:tcBorders>
              <w:top w:val="nil"/>
              <w:left w:val="single" w:sz="4" w:space="0" w:color="auto"/>
              <w:bottom w:val="single" w:sz="4" w:space="0" w:color="auto"/>
              <w:right w:val="single" w:sz="4" w:space="0" w:color="auto"/>
            </w:tcBorders>
            <w:vAlign w:val="center"/>
            <w:hideMark/>
          </w:tcPr>
          <w:p w14:paraId="0115D438"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1878" w:type="dxa"/>
            <w:vMerge/>
            <w:tcBorders>
              <w:top w:val="nil"/>
              <w:left w:val="single" w:sz="4" w:space="0" w:color="auto"/>
              <w:bottom w:val="single" w:sz="4" w:space="0" w:color="auto"/>
              <w:right w:val="single" w:sz="4" w:space="0" w:color="auto"/>
            </w:tcBorders>
            <w:vAlign w:val="center"/>
            <w:hideMark/>
          </w:tcPr>
          <w:p w14:paraId="3D7B0FFB" w14:textId="77777777" w:rsidR="00452C93" w:rsidRPr="00452C93" w:rsidRDefault="00452C93" w:rsidP="00452C93">
            <w:pPr>
              <w:rPr>
                <w:rFonts w:asciiTheme="majorHAnsi" w:eastAsia="Times New Roman" w:hAnsiTheme="majorHAnsi" w:cstheme="majorHAnsi"/>
                <w:b/>
                <w:bCs/>
                <w:color w:val="000000"/>
                <w:kern w:val="0"/>
                <w:lang w:eastAsia="fr-FR"/>
                <w14:ligatures w14:val="none"/>
              </w:rPr>
            </w:pPr>
          </w:p>
        </w:tc>
        <w:tc>
          <w:tcPr>
            <w:tcW w:w="3159" w:type="dxa"/>
            <w:tcBorders>
              <w:top w:val="nil"/>
              <w:left w:val="nil"/>
              <w:bottom w:val="single" w:sz="4" w:space="0" w:color="auto"/>
              <w:right w:val="single" w:sz="4" w:space="0" w:color="auto"/>
            </w:tcBorders>
            <w:shd w:val="clear" w:color="auto" w:fill="auto"/>
            <w:noWrap/>
            <w:vAlign w:val="bottom"/>
            <w:hideMark/>
          </w:tcPr>
          <w:p w14:paraId="3520ED66"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xml:space="preserve">Appareil de control du fonctionnement de l’appareil de photothérapie (luminomètre pour l’irradiance) </w:t>
            </w:r>
          </w:p>
        </w:tc>
        <w:tc>
          <w:tcPr>
            <w:tcW w:w="992" w:type="dxa"/>
            <w:tcBorders>
              <w:top w:val="nil"/>
              <w:left w:val="nil"/>
              <w:bottom w:val="single" w:sz="4" w:space="0" w:color="auto"/>
              <w:right w:val="single" w:sz="4" w:space="0" w:color="auto"/>
            </w:tcBorders>
            <w:shd w:val="clear" w:color="auto" w:fill="auto"/>
            <w:noWrap/>
            <w:vAlign w:val="bottom"/>
            <w:hideMark/>
          </w:tcPr>
          <w:p w14:paraId="4B401F7F"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760522E0"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17E01D" w14:textId="77777777" w:rsidR="00452C93" w:rsidRPr="00452C93" w:rsidRDefault="00452C93" w:rsidP="00452C93">
            <w:pPr>
              <w:rPr>
                <w:rFonts w:asciiTheme="majorHAnsi" w:eastAsia="Times New Roman" w:hAnsiTheme="majorHAnsi" w:cstheme="majorHAnsi"/>
                <w:color w:val="000000"/>
                <w:kern w:val="0"/>
                <w:lang w:eastAsia="fr-FR"/>
                <w14:ligatures w14:val="none"/>
              </w:rPr>
            </w:pPr>
            <w:r w:rsidRPr="00452C93">
              <w:rPr>
                <w:rFonts w:asciiTheme="majorHAnsi" w:eastAsia="Times New Roman" w:hAnsiTheme="majorHAnsi" w:cstheme="majorHAnsi"/>
                <w:color w:val="000000"/>
                <w:kern w:val="0"/>
                <w:lang w:eastAsia="fr-FR"/>
                <w14:ligatures w14:val="none"/>
              </w:rPr>
              <w:t> </w:t>
            </w:r>
          </w:p>
        </w:tc>
      </w:tr>
    </w:tbl>
    <w:p w14:paraId="7EE53E8B" w14:textId="77777777" w:rsidR="0004329F" w:rsidRDefault="0004329F">
      <w:pPr>
        <w:rPr>
          <w:rFonts w:asciiTheme="majorHAnsi" w:hAnsiTheme="majorHAnsi" w:cstheme="majorHAnsi"/>
        </w:rPr>
      </w:pPr>
    </w:p>
    <w:p w14:paraId="2EE96A01" w14:textId="77777777" w:rsidR="002537AC" w:rsidRDefault="002537AC">
      <w:pPr>
        <w:rPr>
          <w:rFonts w:asciiTheme="majorHAnsi" w:hAnsiTheme="majorHAnsi" w:cstheme="majorHAnsi"/>
        </w:rPr>
      </w:pPr>
    </w:p>
    <w:tbl>
      <w:tblPr>
        <w:tblStyle w:val="Grigliatabella"/>
        <w:tblW w:w="10060" w:type="dxa"/>
        <w:tblLook w:val="04A0" w:firstRow="1" w:lastRow="0" w:firstColumn="1" w:lastColumn="0" w:noHBand="0" w:noVBand="1"/>
      </w:tblPr>
      <w:tblGrid>
        <w:gridCol w:w="8354"/>
        <w:gridCol w:w="850"/>
        <w:gridCol w:w="714"/>
        <w:gridCol w:w="142"/>
      </w:tblGrid>
      <w:tr w:rsidR="002537AC" w:rsidRPr="00151BBA" w14:paraId="51161687" w14:textId="77777777" w:rsidTr="00936BDC">
        <w:trPr>
          <w:trHeight w:val="870"/>
        </w:trPr>
        <w:tc>
          <w:tcPr>
            <w:tcW w:w="8354" w:type="dxa"/>
            <w:hideMark/>
          </w:tcPr>
          <w:p w14:paraId="7A850A26" w14:textId="77777777" w:rsidR="002537AC" w:rsidRPr="00151BBA" w:rsidRDefault="002537AC" w:rsidP="00832F83">
            <w:pP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 xml:space="preserve">RESEAU PERINATAL </w:t>
            </w:r>
          </w:p>
        </w:tc>
        <w:tc>
          <w:tcPr>
            <w:tcW w:w="850" w:type="dxa"/>
            <w:noWrap/>
            <w:hideMark/>
          </w:tcPr>
          <w:p w14:paraId="5CE34A44" w14:textId="77777777" w:rsidR="002537AC" w:rsidRPr="00151BBA" w:rsidRDefault="002537AC" w:rsidP="00832F83">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 xml:space="preserve">OUI </w:t>
            </w:r>
          </w:p>
        </w:tc>
        <w:tc>
          <w:tcPr>
            <w:tcW w:w="856" w:type="dxa"/>
            <w:gridSpan w:val="2"/>
            <w:noWrap/>
            <w:hideMark/>
          </w:tcPr>
          <w:p w14:paraId="16A4F34A" w14:textId="77777777" w:rsidR="002537AC" w:rsidRPr="00151BBA" w:rsidRDefault="002537AC" w:rsidP="00832F83">
            <w:pPr>
              <w:jc w:val="center"/>
              <w:rPr>
                <w:rFonts w:asciiTheme="majorHAnsi" w:eastAsia="Times New Roman" w:hAnsiTheme="majorHAnsi" w:cstheme="majorHAnsi"/>
                <w:b/>
                <w:bCs/>
                <w:color w:val="000000"/>
                <w:kern w:val="0"/>
                <w:lang w:eastAsia="fr-FR"/>
                <w14:ligatures w14:val="none"/>
              </w:rPr>
            </w:pPr>
            <w:r w:rsidRPr="00151BBA">
              <w:rPr>
                <w:rFonts w:asciiTheme="majorHAnsi" w:eastAsia="Times New Roman" w:hAnsiTheme="majorHAnsi" w:cstheme="majorHAnsi"/>
                <w:b/>
                <w:bCs/>
                <w:color w:val="000000"/>
                <w:kern w:val="0"/>
                <w:lang w:eastAsia="fr-FR"/>
                <w14:ligatures w14:val="none"/>
              </w:rPr>
              <w:t xml:space="preserve">NON </w:t>
            </w:r>
          </w:p>
        </w:tc>
      </w:tr>
      <w:tr w:rsidR="002537AC" w:rsidRPr="00151BBA" w14:paraId="772E8B44" w14:textId="77777777" w:rsidTr="00936BDC">
        <w:trPr>
          <w:trHeight w:val="400"/>
        </w:trPr>
        <w:tc>
          <w:tcPr>
            <w:tcW w:w="8354" w:type="dxa"/>
            <w:hideMark/>
          </w:tcPr>
          <w:p w14:paraId="576B1F2B" w14:textId="77777777" w:rsidR="002537AC" w:rsidRPr="00151BBA" w:rsidRDefault="002537AC" w:rsidP="00832F83">
            <w:pPr>
              <w:pStyle w:val="Paragrafoelenco"/>
              <w:numPr>
                <w:ilvl w:val="0"/>
                <w:numId w:val="1"/>
              </w:num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xml:space="preserve">Cartographie des acteurs et partenaires du réseau </w:t>
            </w:r>
            <w:r>
              <w:rPr>
                <w:rFonts w:asciiTheme="majorHAnsi" w:eastAsia="Times New Roman" w:hAnsiTheme="majorHAnsi" w:cstheme="majorHAnsi"/>
                <w:color w:val="000000"/>
                <w:kern w:val="0"/>
                <w:lang w:eastAsia="fr-FR"/>
                <w14:ligatures w14:val="none"/>
              </w:rPr>
              <w:t xml:space="preserve">périnatal </w:t>
            </w:r>
            <w:r w:rsidRPr="00151BBA">
              <w:rPr>
                <w:rFonts w:asciiTheme="majorHAnsi" w:eastAsia="Times New Roman" w:hAnsiTheme="majorHAnsi" w:cstheme="majorHAnsi"/>
                <w:color w:val="000000"/>
                <w:kern w:val="0"/>
                <w:lang w:eastAsia="fr-FR"/>
                <w14:ligatures w14:val="none"/>
              </w:rPr>
              <w:t>(institutionnels, stratégiques, communautaire)</w:t>
            </w:r>
          </w:p>
        </w:tc>
        <w:tc>
          <w:tcPr>
            <w:tcW w:w="850" w:type="dxa"/>
            <w:noWrap/>
            <w:hideMark/>
          </w:tcPr>
          <w:p w14:paraId="4397A490"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c>
          <w:tcPr>
            <w:tcW w:w="856" w:type="dxa"/>
            <w:gridSpan w:val="2"/>
            <w:noWrap/>
            <w:hideMark/>
          </w:tcPr>
          <w:p w14:paraId="2B911064"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r>
      <w:tr w:rsidR="002537AC" w:rsidRPr="00151BBA" w14:paraId="37DDA93A" w14:textId="77777777" w:rsidTr="00936BDC">
        <w:trPr>
          <w:trHeight w:val="400"/>
        </w:trPr>
        <w:tc>
          <w:tcPr>
            <w:tcW w:w="8354" w:type="dxa"/>
            <w:hideMark/>
          </w:tcPr>
          <w:p w14:paraId="4FA19FB8" w14:textId="77777777" w:rsidR="002537AC" w:rsidRPr="00151BBA" w:rsidRDefault="002537AC" w:rsidP="00832F83">
            <w:pPr>
              <w:pStyle w:val="Paragrafoelenco"/>
              <w:numPr>
                <w:ilvl w:val="0"/>
                <w:numId w:val="1"/>
              </w:num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Identification de l’aire du réseau (Zone de couverture)</w:t>
            </w:r>
          </w:p>
        </w:tc>
        <w:tc>
          <w:tcPr>
            <w:tcW w:w="850" w:type="dxa"/>
            <w:noWrap/>
            <w:hideMark/>
          </w:tcPr>
          <w:p w14:paraId="067944F7"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c>
          <w:tcPr>
            <w:tcW w:w="856" w:type="dxa"/>
            <w:gridSpan w:val="2"/>
            <w:noWrap/>
            <w:hideMark/>
          </w:tcPr>
          <w:p w14:paraId="75577984"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r>
      <w:tr w:rsidR="002537AC" w:rsidRPr="00151BBA" w14:paraId="0CA35C68" w14:textId="77777777" w:rsidTr="00936BDC">
        <w:trPr>
          <w:trHeight w:val="400"/>
        </w:trPr>
        <w:tc>
          <w:tcPr>
            <w:tcW w:w="8354" w:type="dxa"/>
            <w:hideMark/>
          </w:tcPr>
          <w:p w14:paraId="4DB1DBAE" w14:textId="77777777" w:rsidR="002537AC" w:rsidRPr="00151BBA" w:rsidRDefault="002537AC" w:rsidP="00832F83">
            <w:pPr>
              <w:pStyle w:val="Paragrafoelenco"/>
              <w:numPr>
                <w:ilvl w:val="0"/>
                <w:numId w:val="1"/>
              </w:num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Existence d’un document de projet du réseau</w:t>
            </w:r>
          </w:p>
        </w:tc>
        <w:tc>
          <w:tcPr>
            <w:tcW w:w="850" w:type="dxa"/>
            <w:noWrap/>
            <w:hideMark/>
          </w:tcPr>
          <w:p w14:paraId="3B45723C"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c>
          <w:tcPr>
            <w:tcW w:w="856" w:type="dxa"/>
            <w:gridSpan w:val="2"/>
            <w:noWrap/>
            <w:hideMark/>
          </w:tcPr>
          <w:p w14:paraId="723C4155"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r>
      <w:tr w:rsidR="002537AC" w:rsidRPr="00151BBA" w14:paraId="4427C16E" w14:textId="77777777" w:rsidTr="00936BDC">
        <w:trPr>
          <w:trHeight w:val="400"/>
        </w:trPr>
        <w:tc>
          <w:tcPr>
            <w:tcW w:w="8354" w:type="dxa"/>
            <w:hideMark/>
          </w:tcPr>
          <w:p w14:paraId="721CC570" w14:textId="77777777" w:rsidR="002537AC" w:rsidRPr="00151BBA" w:rsidRDefault="002537AC" w:rsidP="00832F83">
            <w:pPr>
              <w:pStyle w:val="Paragrafoelenco"/>
              <w:numPr>
                <w:ilvl w:val="0"/>
                <w:numId w:val="1"/>
              </w:num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Cartographie des structures et infrastructures du réseau</w:t>
            </w:r>
          </w:p>
        </w:tc>
        <w:tc>
          <w:tcPr>
            <w:tcW w:w="850" w:type="dxa"/>
            <w:noWrap/>
            <w:hideMark/>
          </w:tcPr>
          <w:p w14:paraId="54CF5AB7"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c>
          <w:tcPr>
            <w:tcW w:w="856" w:type="dxa"/>
            <w:gridSpan w:val="2"/>
            <w:noWrap/>
            <w:hideMark/>
          </w:tcPr>
          <w:p w14:paraId="31D7F03A"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r>
      <w:tr w:rsidR="002537AC" w:rsidRPr="00151BBA" w14:paraId="2B40D706" w14:textId="77777777" w:rsidTr="00936BDC">
        <w:trPr>
          <w:trHeight w:val="400"/>
        </w:trPr>
        <w:tc>
          <w:tcPr>
            <w:tcW w:w="8354" w:type="dxa"/>
            <w:hideMark/>
          </w:tcPr>
          <w:p w14:paraId="44346311" w14:textId="77777777" w:rsidR="002537AC" w:rsidRPr="00151BBA" w:rsidRDefault="002537AC" w:rsidP="00832F83">
            <w:pPr>
              <w:pStyle w:val="Paragrafoelenco"/>
              <w:numPr>
                <w:ilvl w:val="0"/>
                <w:numId w:val="1"/>
              </w:num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Identification des ressources humaines</w:t>
            </w:r>
          </w:p>
        </w:tc>
        <w:tc>
          <w:tcPr>
            <w:tcW w:w="850" w:type="dxa"/>
            <w:noWrap/>
            <w:hideMark/>
          </w:tcPr>
          <w:p w14:paraId="28C94F4E"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c>
          <w:tcPr>
            <w:tcW w:w="856" w:type="dxa"/>
            <w:gridSpan w:val="2"/>
            <w:noWrap/>
            <w:hideMark/>
          </w:tcPr>
          <w:p w14:paraId="4DF42BCB"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r>
      <w:tr w:rsidR="002537AC" w:rsidRPr="00151BBA" w14:paraId="4A4F015F" w14:textId="77777777" w:rsidTr="00936BDC">
        <w:trPr>
          <w:trHeight w:val="400"/>
        </w:trPr>
        <w:tc>
          <w:tcPr>
            <w:tcW w:w="8354" w:type="dxa"/>
            <w:hideMark/>
          </w:tcPr>
          <w:p w14:paraId="7185D792" w14:textId="77777777" w:rsidR="002537AC" w:rsidRPr="00151BBA" w:rsidRDefault="002537AC" w:rsidP="00832F83">
            <w:pPr>
              <w:pStyle w:val="Paragrafoelenco"/>
              <w:numPr>
                <w:ilvl w:val="0"/>
                <w:numId w:val="1"/>
              </w:num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xml:space="preserve">Cartographie des ressources matérielles </w:t>
            </w:r>
          </w:p>
        </w:tc>
        <w:tc>
          <w:tcPr>
            <w:tcW w:w="850" w:type="dxa"/>
            <w:noWrap/>
            <w:hideMark/>
          </w:tcPr>
          <w:p w14:paraId="36ABE670"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c>
          <w:tcPr>
            <w:tcW w:w="856" w:type="dxa"/>
            <w:gridSpan w:val="2"/>
            <w:noWrap/>
            <w:hideMark/>
          </w:tcPr>
          <w:p w14:paraId="7BB42DD3"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r>
      <w:tr w:rsidR="002537AC" w:rsidRPr="00151BBA" w14:paraId="51C93DC2" w14:textId="77777777" w:rsidTr="00936BDC">
        <w:trPr>
          <w:trHeight w:val="400"/>
        </w:trPr>
        <w:tc>
          <w:tcPr>
            <w:tcW w:w="8354" w:type="dxa"/>
            <w:hideMark/>
          </w:tcPr>
          <w:p w14:paraId="53F46DF4" w14:textId="77777777" w:rsidR="002537AC" w:rsidRPr="00151BBA" w:rsidRDefault="002537AC" w:rsidP="00832F83">
            <w:pPr>
              <w:pStyle w:val="Paragrafoelenco"/>
              <w:numPr>
                <w:ilvl w:val="0"/>
                <w:numId w:val="1"/>
              </w:num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Enquête de base pour identifier les besoins du réseau</w:t>
            </w:r>
          </w:p>
        </w:tc>
        <w:tc>
          <w:tcPr>
            <w:tcW w:w="850" w:type="dxa"/>
            <w:noWrap/>
            <w:hideMark/>
          </w:tcPr>
          <w:p w14:paraId="632B1EAD"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c>
          <w:tcPr>
            <w:tcW w:w="856" w:type="dxa"/>
            <w:gridSpan w:val="2"/>
            <w:noWrap/>
            <w:hideMark/>
          </w:tcPr>
          <w:p w14:paraId="0844C86A"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r>
      <w:tr w:rsidR="002537AC" w:rsidRPr="00151BBA" w14:paraId="272DC767" w14:textId="77777777" w:rsidTr="00936BDC">
        <w:trPr>
          <w:trHeight w:val="400"/>
        </w:trPr>
        <w:tc>
          <w:tcPr>
            <w:tcW w:w="8354" w:type="dxa"/>
            <w:hideMark/>
          </w:tcPr>
          <w:p w14:paraId="30531E9C" w14:textId="77777777" w:rsidR="002537AC" w:rsidRPr="00151BBA" w:rsidRDefault="002537AC" w:rsidP="00832F83">
            <w:pPr>
              <w:pStyle w:val="Paragrafoelenco"/>
              <w:numPr>
                <w:ilvl w:val="0"/>
                <w:numId w:val="1"/>
              </w:num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Élaboration d’un plan d’action du réseau</w:t>
            </w:r>
          </w:p>
        </w:tc>
        <w:tc>
          <w:tcPr>
            <w:tcW w:w="850" w:type="dxa"/>
            <w:noWrap/>
            <w:hideMark/>
          </w:tcPr>
          <w:p w14:paraId="7FCA060F"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c>
          <w:tcPr>
            <w:tcW w:w="856" w:type="dxa"/>
            <w:gridSpan w:val="2"/>
            <w:noWrap/>
            <w:hideMark/>
          </w:tcPr>
          <w:p w14:paraId="045760EB"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r>
      <w:tr w:rsidR="002537AC" w:rsidRPr="00151BBA" w14:paraId="780D85E2" w14:textId="77777777" w:rsidTr="00936BDC">
        <w:trPr>
          <w:trHeight w:val="400"/>
        </w:trPr>
        <w:tc>
          <w:tcPr>
            <w:tcW w:w="8354" w:type="dxa"/>
            <w:hideMark/>
          </w:tcPr>
          <w:p w14:paraId="22477E74" w14:textId="77777777" w:rsidR="002537AC" w:rsidRPr="00151BBA" w:rsidRDefault="002537AC" w:rsidP="00832F83">
            <w:pPr>
              <w:pStyle w:val="Paragrafoelenco"/>
              <w:numPr>
                <w:ilvl w:val="0"/>
                <w:numId w:val="1"/>
              </w:num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Élaboration d’un plan de communication du réseau (cible, contenu, canaux de communication)</w:t>
            </w:r>
          </w:p>
        </w:tc>
        <w:tc>
          <w:tcPr>
            <w:tcW w:w="850" w:type="dxa"/>
            <w:noWrap/>
            <w:hideMark/>
          </w:tcPr>
          <w:p w14:paraId="2BCAFF49"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c>
          <w:tcPr>
            <w:tcW w:w="856" w:type="dxa"/>
            <w:gridSpan w:val="2"/>
            <w:noWrap/>
            <w:hideMark/>
          </w:tcPr>
          <w:p w14:paraId="25B05083"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r>
      <w:tr w:rsidR="002537AC" w:rsidRPr="00151BBA" w14:paraId="20BE2433" w14:textId="77777777" w:rsidTr="00936BDC">
        <w:trPr>
          <w:trHeight w:val="400"/>
        </w:trPr>
        <w:tc>
          <w:tcPr>
            <w:tcW w:w="8354" w:type="dxa"/>
            <w:hideMark/>
          </w:tcPr>
          <w:p w14:paraId="39D61634" w14:textId="77777777" w:rsidR="002537AC" w:rsidRPr="00151BBA" w:rsidRDefault="002537AC" w:rsidP="00832F83">
            <w:pPr>
              <w:pStyle w:val="Paragrafoelenco"/>
              <w:numPr>
                <w:ilvl w:val="0"/>
                <w:numId w:val="1"/>
              </w:num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Détermination du mode de financement</w:t>
            </w:r>
          </w:p>
        </w:tc>
        <w:tc>
          <w:tcPr>
            <w:tcW w:w="850" w:type="dxa"/>
            <w:noWrap/>
            <w:hideMark/>
          </w:tcPr>
          <w:p w14:paraId="651EA054"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c>
          <w:tcPr>
            <w:tcW w:w="856" w:type="dxa"/>
            <w:gridSpan w:val="2"/>
            <w:noWrap/>
            <w:hideMark/>
          </w:tcPr>
          <w:p w14:paraId="62F9B5BE"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r>
      <w:tr w:rsidR="002537AC" w:rsidRPr="00151BBA" w14:paraId="1C97D791" w14:textId="77777777" w:rsidTr="00936BDC">
        <w:trPr>
          <w:trHeight w:val="400"/>
        </w:trPr>
        <w:tc>
          <w:tcPr>
            <w:tcW w:w="8354" w:type="dxa"/>
            <w:hideMark/>
          </w:tcPr>
          <w:p w14:paraId="397F7AC4" w14:textId="77777777" w:rsidR="002537AC" w:rsidRPr="00151BBA" w:rsidRDefault="002537AC" w:rsidP="00832F83">
            <w:pPr>
              <w:pStyle w:val="Paragrafoelenco"/>
              <w:numPr>
                <w:ilvl w:val="0"/>
                <w:numId w:val="1"/>
              </w:num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Détermination des mécanismes de suivi-évaluation des activités du réseau</w:t>
            </w:r>
          </w:p>
        </w:tc>
        <w:tc>
          <w:tcPr>
            <w:tcW w:w="850" w:type="dxa"/>
            <w:noWrap/>
            <w:hideMark/>
          </w:tcPr>
          <w:p w14:paraId="6A957A8E"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c>
          <w:tcPr>
            <w:tcW w:w="856" w:type="dxa"/>
            <w:gridSpan w:val="2"/>
            <w:noWrap/>
            <w:hideMark/>
          </w:tcPr>
          <w:p w14:paraId="038B9320"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r>
      <w:tr w:rsidR="002537AC" w:rsidRPr="00151BBA" w14:paraId="50486A57" w14:textId="77777777" w:rsidTr="00936BDC">
        <w:trPr>
          <w:trHeight w:val="400"/>
        </w:trPr>
        <w:tc>
          <w:tcPr>
            <w:tcW w:w="8354" w:type="dxa"/>
            <w:hideMark/>
          </w:tcPr>
          <w:p w14:paraId="08359E36" w14:textId="77777777" w:rsidR="002537AC" w:rsidRPr="00151BBA" w:rsidRDefault="002537AC" w:rsidP="00832F83">
            <w:pPr>
              <w:pStyle w:val="Paragrafoelenco"/>
              <w:numPr>
                <w:ilvl w:val="0"/>
                <w:numId w:val="1"/>
              </w:num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lastRenderedPageBreak/>
              <w:t>Agenda de formation des agents de santé du réseau</w:t>
            </w:r>
            <w:r>
              <w:rPr>
                <w:rFonts w:asciiTheme="majorHAnsi" w:eastAsia="Times New Roman" w:hAnsiTheme="majorHAnsi" w:cstheme="majorHAnsi"/>
                <w:color w:val="000000"/>
                <w:kern w:val="0"/>
                <w:lang w:eastAsia="fr-FR"/>
                <w14:ligatures w14:val="none"/>
              </w:rPr>
              <w:t xml:space="preserve"> périnatal</w:t>
            </w:r>
          </w:p>
        </w:tc>
        <w:tc>
          <w:tcPr>
            <w:tcW w:w="850" w:type="dxa"/>
            <w:noWrap/>
            <w:hideMark/>
          </w:tcPr>
          <w:p w14:paraId="0C032A81"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c>
          <w:tcPr>
            <w:tcW w:w="856" w:type="dxa"/>
            <w:gridSpan w:val="2"/>
            <w:noWrap/>
            <w:hideMark/>
          </w:tcPr>
          <w:p w14:paraId="708242C5"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r>
      <w:tr w:rsidR="002537AC" w:rsidRPr="00151BBA" w14:paraId="45A89633" w14:textId="77777777" w:rsidTr="00936BDC">
        <w:trPr>
          <w:trHeight w:val="400"/>
        </w:trPr>
        <w:tc>
          <w:tcPr>
            <w:tcW w:w="8354" w:type="dxa"/>
            <w:hideMark/>
          </w:tcPr>
          <w:p w14:paraId="05245F4E" w14:textId="77777777" w:rsidR="002537AC" w:rsidRPr="00151BBA" w:rsidRDefault="002537AC" w:rsidP="00832F83">
            <w:pPr>
              <w:pStyle w:val="Paragrafoelenco"/>
              <w:numPr>
                <w:ilvl w:val="0"/>
                <w:numId w:val="1"/>
              </w:num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Agenda de réunion de coordination</w:t>
            </w:r>
          </w:p>
        </w:tc>
        <w:tc>
          <w:tcPr>
            <w:tcW w:w="850" w:type="dxa"/>
            <w:noWrap/>
            <w:hideMark/>
          </w:tcPr>
          <w:p w14:paraId="5F68E2B0"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c>
          <w:tcPr>
            <w:tcW w:w="856" w:type="dxa"/>
            <w:gridSpan w:val="2"/>
            <w:noWrap/>
            <w:hideMark/>
          </w:tcPr>
          <w:p w14:paraId="55CD7259"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r>
      <w:tr w:rsidR="002537AC" w:rsidRPr="00151BBA" w14:paraId="71354A0F" w14:textId="77777777" w:rsidTr="00936BDC">
        <w:trPr>
          <w:trHeight w:val="400"/>
        </w:trPr>
        <w:tc>
          <w:tcPr>
            <w:tcW w:w="8354" w:type="dxa"/>
            <w:hideMark/>
          </w:tcPr>
          <w:p w14:paraId="6F970282" w14:textId="77777777" w:rsidR="002537AC" w:rsidRPr="00151BBA" w:rsidRDefault="002537AC" w:rsidP="00832F83">
            <w:pPr>
              <w:pStyle w:val="Paragrafoelenco"/>
              <w:numPr>
                <w:ilvl w:val="0"/>
                <w:numId w:val="1"/>
              </w:num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Élaboration de protocoles de soins communs</w:t>
            </w:r>
          </w:p>
        </w:tc>
        <w:tc>
          <w:tcPr>
            <w:tcW w:w="850" w:type="dxa"/>
            <w:noWrap/>
            <w:hideMark/>
          </w:tcPr>
          <w:p w14:paraId="0F482938"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c>
          <w:tcPr>
            <w:tcW w:w="856" w:type="dxa"/>
            <w:gridSpan w:val="2"/>
            <w:noWrap/>
            <w:hideMark/>
          </w:tcPr>
          <w:p w14:paraId="5E6203B6"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r>
      <w:tr w:rsidR="002537AC" w:rsidRPr="00151BBA" w14:paraId="4F7FB0B4" w14:textId="77777777" w:rsidTr="00936BDC">
        <w:trPr>
          <w:trHeight w:val="400"/>
        </w:trPr>
        <w:tc>
          <w:tcPr>
            <w:tcW w:w="8354" w:type="dxa"/>
            <w:hideMark/>
          </w:tcPr>
          <w:p w14:paraId="246725B3" w14:textId="77777777" w:rsidR="002537AC" w:rsidRPr="00151BBA" w:rsidRDefault="002537AC" w:rsidP="00832F83">
            <w:pPr>
              <w:pStyle w:val="Paragrafoelenco"/>
              <w:numPr>
                <w:ilvl w:val="0"/>
                <w:numId w:val="1"/>
              </w:num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Conception d’outils pour la référence-contre-référence</w:t>
            </w:r>
          </w:p>
        </w:tc>
        <w:tc>
          <w:tcPr>
            <w:tcW w:w="850" w:type="dxa"/>
            <w:noWrap/>
            <w:hideMark/>
          </w:tcPr>
          <w:p w14:paraId="241E0E6F"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c>
          <w:tcPr>
            <w:tcW w:w="856" w:type="dxa"/>
            <w:gridSpan w:val="2"/>
            <w:noWrap/>
            <w:hideMark/>
          </w:tcPr>
          <w:p w14:paraId="301C79F6"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r>
      <w:tr w:rsidR="002537AC" w:rsidRPr="00151BBA" w14:paraId="0CAE92FB" w14:textId="77777777" w:rsidTr="00936BDC">
        <w:trPr>
          <w:trHeight w:val="400"/>
        </w:trPr>
        <w:tc>
          <w:tcPr>
            <w:tcW w:w="8354" w:type="dxa"/>
            <w:hideMark/>
          </w:tcPr>
          <w:p w14:paraId="70AAB72A" w14:textId="77777777" w:rsidR="002537AC" w:rsidRPr="00151BBA" w:rsidRDefault="002537AC" w:rsidP="00832F83">
            <w:pPr>
              <w:pStyle w:val="Paragrafoelenco"/>
              <w:numPr>
                <w:ilvl w:val="0"/>
                <w:numId w:val="1"/>
              </w:num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Élaboration d’outils d’enquêtes de satisfaction</w:t>
            </w:r>
          </w:p>
        </w:tc>
        <w:tc>
          <w:tcPr>
            <w:tcW w:w="850" w:type="dxa"/>
            <w:noWrap/>
            <w:hideMark/>
          </w:tcPr>
          <w:p w14:paraId="6041B4ED"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c>
          <w:tcPr>
            <w:tcW w:w="856" w:type="dxa"/>
            <w:gridSpan w:val="2"/>
            <w:noWrap/>
            <w:hideMark/>
          </w:tcPr>
          <w:p w14:paraId="53C6CCE0"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r>
      <w:tr w:rsidR="002537AC" w:rsidRPr="00151BBA" w14:paraId="6E3BE888" w14:textId="77777777" w:rsidTr="00936BDC">
        <w:trPr>
          <w:trHeight w:val="400"/>
        </w:trPr>
        <w:tc>
          <w:tcPr>
            <w:tcW w:w="8354" w:type="dxa"/>
            <w:hideMark/>
          </w:tcPr>
          <w:p w14:paraId="2049665A" w14:textId="77777777" w:rsidR="002537AC" w:rsidRPr="00151BBA" w:rsidRDefault="002537AC" w:rsidP="00832F83">
            <w:pPr>
              <w:pStyle w:val="Paragrafoelenco"/>
              <w:numPr>
                <w:ilvl w:val="0"/>
                <w:numId w:val="1"/>
              </w:num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Digitalisation des données du réseau</w:t>
            </w:r>
          </w:p>
        </w:tc>
        <w:tc>
          <w:tcPr>
            <w:tcW w:w="850" w:type="dxa"/>
            <w:noWrap/>
            <w:hideMark/>
          </w:tcPr>
          <w:p w14:paraId="3AE842E4"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c>
          <w:tcPr>
            <w:tcW w:w="856" w:type="dxa"/>
            <w:gridSpan w:val="2"/>
            <w:noWrap/>
            <w:hideMark/>
          </w:tcPr>
          <w:p w14:paraId="7B5B0781" w14:textId="77777777" w:rsidR="002537AC" w:rsidRPr="00151BBA" w:rsidRDefault="002537AC" w:rsidP="00832F83">
            <w:pPr>
              <w:rPr>
                <w:rFonts w:asciiTheme="majorHAnsi" w:eastAsia="Times New Roman" w:hAnsiTheme="majorHAnsi" w:cstheme="majorHAnsi"/>
                <w:color w:val="000000"/>
                <w:kern w:val="0"/>
                <w:lang w:eastAsia="fr-FR"/>
                <w14:ligatures w14:val="none"/>
              </w:rPr>
            </w:pPr>
            <w:r w:rsidRPr="00151BBA">
              <w:rPr>
                <w:rFonts w:asciiTheme="majorHAnsi" w:eastAsia="Times New Roman" w:hAnsiTheme="majorHAnsi" w:cstheme="majorHAnsi"/>
                <w:color w:val="000000"/>
                <w:kern w:val="0"/>
                <w:lang w:eastAsia="fr-FR"/>
                <w14:ligatures w14:val="none"/>
              </w:rPr>
              <w:t> </w:t>
            </w:r>
          </w:p>
        </w:tc>
      </w:tr>
      <w:tr w:rsidR="002537AC" w:rsidRPr="00151BBA" w14:paraId="2AD9D58C" w14:textId="77777777" w:rsidTr="00936BDC">
        <w:trPr>
          <w:trHeight w:val="400"/>
        </w:trPr>
        <w:tc>
          <w:tcPr>
            <w:tcW w:w="10060" w:type="dxa"/>
            <w:gridSpan w:val="4"/>
          </w:tcPr>
          <w:p w14:paraId="0B548F3D" w14:textId="77777777" w:rsidR="002537AC" w:rsidRPr="0004329F" w:rsidRDefault="002537AC" w:rsidP="00832F83">
            <w:pPr>
              <w:jc w:val="center"/>
              <w:rPr>
                <w:rFonts w:asciiTheme="majorHAnsi" w:eastAsia="Times New Roman" w:hAnsiTheme="majorHAnsi" w:cstheme="majorHAnsi"/>
                <w:b/>
                <w:bCs/>
                <w:color w:val="000000"/>
                <w:kern w:val="0"/>
                <w:lang w:eastAsia="fr-FR"/>
                <w14:ligatures w14:val="none"/>
              </w:rPr>
            </w:pPr>
            <w:r w:rsidRPr="0004329F">
              <w:rPr>
                <w:rFonts w:asciiTheme="majorHAnsi" w:eastAsia="Times New Roman" w:hAnsiTheme="majorHAnsi" w:cstheme="majorHAnsi"/>
                <w:b/>
                <w:bCs/>
                <w:color w:val="000000"/>
                <w:kern w:val="0"/>
                <w:lang w:eastAsia="fr-FR"/>
                <w14:ligatures w14:val="none"/>
              </w:rPr>
              <w:t xml:space="preserve">Commentaires sur les contraintes </w:t>
            </w:r>
            <w:r>
              <w:rPr>
                <w:rFonts w:asciiTheme="majorHAnsi" w:eastAsia="Times New Roman" w:hAnsiTheme="majorHAnsi" w:cstheme="majorHAnsi"/>
                <w:b/>
                <w:bCs/>
                <w:color w:val="000000"/>
                <w:kern w:val="0"/>
                <w:lang w:eastAsia="fr-FR"/>
                <w14:ligatures w14:val="none"/>
              </w:rPr>
              <w:t>pour la mise en place des réseaux (donner 5 contraintes)</w:t>
            </w:r>
          </w:p>
          <w:p w14:paraId="4607C4F1" w14:textId="77777777" w:rsidR="002537AC" w:rsidRDefault="002537AC" w:rsidP="00832F83">
            <w:pPr>
              <w:rPr>
                <w:rFonts w:asciiTheme="majorHAnsi" w:eastAsia="Times New Roman" w:hAnsiTheme="majorHAnsi" w:cstheme="majorHAnsi"/>
                <w:color w:val="000000"/>
                <w:kern w:val="0"/>
                <w:lang w:eastAsia="fr-FR"/>
                <w14:ligatures w14:val="none"/>
              </w:rPr>
            </w:pPr>
          </w:p>
          <w:p w14:paraId="331B2AB7" w14:textId="77777777" w:rsidR="002537AC" w:rsidRDefault="002537AC" w:rsidP="00832F83">
            <w:pPr>
              <w:rPr>
                <w:rFonts w:asciiTheme="majorHAnsi" w:eastAsia="Times New Roman" w:hAnsiTheme="majorHAnsi" w:cstheme="majorHAnsi"/>
                <w:color w:val="000000"/>
                <w:kern w:val="0"/>
                <w:lang w:eastAsia="fr-FR"/>
                <w14:ligatures w14:val="none"/>
              </w:rPr>
            </w:pPr>
          </w:p>
          <w:p w14:paraId="34428E2A" w14:textId="77777777" w:rsidR="002537AC" w:rsidRDefault="002537AC" w:rsidP="00832F83">
            <w:pPr>
              <w:rPr>
                <w:rFonts w:asciiTheme="majorHAnsi" w:eastAsia="Times New Roman" w:hAnsiTheme="majorHAnsi" w:cstheme="majorHAnsi"/>
                <w:color w:val="000000"/>
                <w:kern w:val="0"/>
                <w:lang w:eastAsia="fr-FR"/>
                <w14:ligatures w14:val="none"/>
              </w:rPr>
            </w:pPr>
          </w:p>
          <w:p w14:paraId="7854B95F" w14:textId="77777777" w:rsidR="002537AC" w:rsidRDefault="002537AC" w:rsidP="00832F83">
            <w:pPr>
              <w:rPr>
                <w:rFonts w:asciiTheme="majorHAnsi" w:eastAsia="Times New Roman" w:hAnsiTheme="majorHAnsi" w:cstheme="majorHAnsi"/>
                <w:color w:val="000000"/>
                <w:kern w:val="0"/>
                <w:lang w:eastAsia="fr-FR"/>
                <w14:ligatures w14:val="none"/>
              </w:rPr>
            </w:pPr>
          </w:p>
          <w:p w14:paraId="655862BA" w14:textId="77777777" w:rsidR="002537AC" w:rsidRDefault="002537AC" w:rsidP="00832F83">
            <w:pPr>
              <w:rPr>
                <w:rFonts w:asciiTheme="majorHAnsi" w:eastAsia="Times New Roman" w:hAnsiTheme="majorHAnsi" w:cstheme="majorHAnsi"/>
                <w:color w:val="000000"/>
                <w:kern w:val="0"/>
                <w:lang w:eastAsia="fr-FR"/>
                <w14:ligatures w14:val="none"/>
              </w:rPr>
            </w:pPr>
          </w:p>
          <w:p w14:paraId="0AD06519" w14:textId="77777777" w:rsidR="002537AC" w:rsidRDefault="002537AC" w:rsidP="00832F83">
            <w:pPr>
              <w:rPr>
                <w:rFonts w:asciiTheme="majorHAnsi" w:eastAsia="Times New Roman" w:hAnsiTheme="majorHAnsi" w:cstheme="majorHAnsi"/>
                <w:color w:val="000000"/>
                <w:kern w:val="0"/>
                <w:lang w:eastAsia="fr-FR"/>
                <w14:ligatures w14:val="none"/>
              </w:rPr>
            </w:pPr>
          </w:p>
          <w:p w14:paraId="77C3164B" w14:textId="77777777" w:rsidR="002537AC" w:rsidRDefault="002537AC" w:rsidP="00832F83">
            <w:pPr>
              <w:rPr>
                <w:rFonts w:asciiTheme="majorHAnsi" w:eastAsia="Times New Roman" w:hAnsiTheme="majorHAnsi" w:cstheme="majorHAnsi"/>
                <w:color w:val="000000"/>
                <w:kern w:val="0"/>
                <w:lang w:eastAsia="fr-FR"/>
                <w14:ligatures w14:val="none"/>
              </w:rPr>
            </w:pPr>
          </w:p>
          <w:p w14:paraId="123B2D84" w14:textId="77777777" w:rsidR="002537AC" w:rsidRDefault="002537AC" w:rsidP="00832F83">
            <w:pPr>
              <w:rPr>
                <w:rFonts w:asciiTheme="majorHAnsi" w:eastAsia="Times New Roman" w:hAnsiTheme="majorHAnsi" w:cstheme="majorHAnsi"/>
                <w:color w:val="000000"/>
                <w:kern w:val="0"/>
                <w:lang w:eastAsia="fr-FR"/>
                <w14:ligatures w14:val="none"/>
              </w:rPr>
            </w:pPr>
          </w:p>
          <w:p w14:paraId="034DD495" w14:textId="77777777" w:rsidR="002537AC" w:rsidRDefault="002537AC" w:rsidP="00832F83">
            <w:pPr>
              <w:rPr>
                <w:rFonts w:asciiTheme="majorHAnsi" w:eastAsia="Times New Roman" w:hAnsiTheme="majorHAnsi" w:cstheme="majorHAnsi"/>
                <w:color w:val="000000"/>
                <w:kern w:val="0"/>
                <w:lang w:eastAsia="fr-FR"/>
                <w14:ligatures w14:val="none"/>
              </w:rPr>
            </w:pPr>
          </w:p>
          <w:p w14:paraId="5BE1115F" w14:textId="77777777" w:rsidR="002537AC" w:rsidRDefault="002537AC" w:rsidP="00832F83">
            <w:pPr>
              <w:rPr>
                <w:rFonts w:asciiTheme="majorHAnsi" w:eastAsia="Times New Roman" w:hAnsiTheme="majorHAnsi" w:cstheme="majorHAnsi"/>
                <w:color w:val="000000"/>
                <w:kern w:val="0"/>
                <w:lang w:eastAsia="fr-FR"/>
                <w14:ligatures w14:val="none"/>
              </w:rPr>
            </w:pPr>
          </w:p>
          <w:p w14:paraId="64646106" w14:textId="77777777" w:rsidR="002537AC" w:rsidRDefault="002537AC" w:rsidP="00832F83">
            <w:pPr>
              <w:rPr>
                <w:rFonts w:asciiTheme="majorHAnsi" w:eastAsia="Times New Roman" w:hAnsiTheme="majorHAnsi" w:cstheme="majorHAnsi"/>
                <w:color w:val="000000"/>
                <w:kern w:val="0"/>
                <w:lang w:eastAsia="fr-FR"/>
                <w14:ligatures w14:val="none"/>
              </w:rPr>
            </w:pPr>
          </w:p>
          <w:p w14:paraId="79EB0927" w14:textId="77777777" w:rsidR="002537AC" w:rsidRDefault="002537AC" w:rsidP="00832F83">
            <w:pPr>
              <w:rPr>
                <w:rFonts w:asciiTheme="majorHAnsi" w:eastAsia="Times New Roman" w:hAnsiTheme="majorHAnsi" w:cstheme="majorHAnsi"/>
                <w:color w:val="000000"/>
                <w:kern w:val="0"/>
                <w:lang w:eastAsia="fr-FR"/>
                <w14:ligatures w14:val="none"/>
              </w:rPr>
            </w:pPr>
          </w:p>
          <w:p w14:paraId="48CB258A" w14:textId="77777777" w:rsidR="002537AC" w:rsidRDefault="002537AC" w:rsidP="00832F83">
            <w:pPr>
              <w:rPr>
                <w:rFonts w:asciiTheme="majorHAnsi" w:eastAsia="Times New Roman" w:hAnsiTheme="majorHAnsi" w:cstheme="majorHAnsi"/>
                <w:color w:val="000000"/>
                <w:kern w:val="0"/>
                <w:lang w:eastAsia="fr-FR"/>
                <w14:ligatures w14:val="none"/>
              </w:rPr>
            </w:pPr>
          </w:p>
          <w:p w14:paraId="346BE917" w14:textId="77777777" w:rsidR="002537AC" w:rsidRPr="00151BBA" w:rsidRDefault="002537AC" w:rsidP="00832F83">
            <w:pPr>
              <w:rPr>
                <w:rFonts w:asciiTheme="majorHAnsi" w:eastAsia="Times New Roman" w:hAnsiTheme="majorHAnsi" w:cstheme="majorHAnsi"/>
                <w:color w:val="000000"/>
                <w:kern w:val="0"/>
                <w:lang w:eastAsia="fr-FR"/>
                <w14:ligatures w14:val="none"/>
              </w:rPr>
            </w:pPr>
          </w:p>
        </w:tc>
      </w:tr>
      <w:tr w:rsidR="002537AC" w14:paraId="5CD4357A" w14:textId="77777777" w:rsidTr="00936BDC">
        <w:trPr>
          <w:gridAfter w:val="1"/>
          <w:wAfter w:w="142" w:type="dxa"/>
        </w:trPr>
        <w:tc>
          <w:tcPr>
            <w:tcW w:w="9918" w:type="dxa"/>
            <w:gridSpan w:val="3"/>
          </w:tcPr>
          <w:p w14:paraId="01E22C90" w14:textId="77777777" w:rsidR="002537AC" w:rsidRPr="0004329F" w:rsidRDefault="002537AC" w:rsidP="00832F83">
            <w:pPr>
              <w:jc w:val="center"/>
              <w:rPr>
                <w:rFonts w:asciiTheme="majorHAnsi" w:hAnsiTheme="majorHAnsi" w:cstheme="majorHAnsi"/>
                <w:b/>
                <w:bCs/>
              </w:rPr>
            </w:pPr>
            <w:r w:rsidRPr="0004329F">
              <w:rPr>
                <w:rFonts w:asciiTheme="majorHAnsi" w:hAnsiTheme="majorHAnsi" w:cstheme="majorHAnsi"/>
                <w:b/>
                <w:bCs/>
              </w:rPr>
              <w:t xml:space="preserve">Commentaires généraux concernant le contenu </w:t>
            </w:r>
            <w:r>
              <w:rPr>
                <w:rFonts w:asciiTheme="majorHAnsi" w:hAnsiTheme="majorHAnsi" w:cstheme="majorHAnsi"/>
                <w:b/>
                <w:bCs/>
              </w:rPr>
              <w:t>de la grille d’auto-évaluation</w:t>
            </w:r>
          </w:p>
        </w:tc>
      </w:tr>
      <w:tr w:rsidR="002537AC" w14:paraId="0CBC93E7" w14:textId="77777777" w:rsidTr="00936BDC">
        <w:trPr>
          <w:gridAfter w:val="1"/>
          <w:wAfter w:w="142" w:type="dxa"/>
        </w:trPr>
        <w:tc>
          <w:tcPr>
            <w:tcW w:w="9918" w:type="dxa"/>
            <w:gridSpan w:val="3"/>
          </w:tcPr>
          <w:p w14:paraId="541466C2" w14:textId="77777777" w:rsidR="002537AC" w:rsidRDefault="002537AC" w:rsidP="00832F83">
            <w:pPr>
              <w:rPr>
                <w:rFonts w:asciiTheme="majorHAnsi" w:hAnsiTheme="majorHAnsi" w:cstheme="majorHAnsi"/>
              </w:rPr>
            </w:pPr>
          </w:p>
          <w:p w14:paraId="2DB6FE5D" w14:textId="77777777" w:rsidR="002537AC" w:rsidRDefault="002537AC" w:rsidP="00832F83">
            <w:pPr>
              <w:rPr>
                <w:rFonts w:asciiTheme="majorHAnsi" w:hAnsiTheme="majorHAnsi" w:cstheme="majorHAnsi"/>
              </w:rPr>
            </w:pPr>
          </w:p>
          <w:p w14:paraId="6049001D" w14:textId="77777777" w:rsidR="002537AC" w:rsidRDefault="002537AC" w:rsidP="00832F83">
            <w:pPr>
              <w:rPr>
                <w:rFonts w:asciiTheme="majorHAnsi" w:hAnsiTheme="majorHAnsi" w:cstheme="majorHAnsi"/>
              </w:rPr>
            </w:pPr>
          </w:p>
          <w:p w14:paraId="6B963991" w14:textId="77777777" w:rsidR="002537AC" w:rsidRDefault="002537AC" w:rsidP="00832F83">
            <w:pPr>
              <w:rPr>
                <w:rFonts w:asciiTheme="majorHAnsi" w:hAnsiTheme="majorHAnsi" w:cstheme="majorHAnsi"/>
              </w:rPr>
            </w:pPr>
          </w:p>
          <w:p w14:paraId="7D2B5221" w14:textId="77777777" w:rsidR="002537AC" w:rsidRDefault="002537AC" w:rsidP="00832F83">
            <w:pPr>
              <w:rPr>
                <w:rFonts w:asciiTheme="majorHAnsi" w:hAnsiTheme="majorHAnsi" w:cstheme="majorHAnsi"/>
              </w:rPr>
            </w:pPr>
          </w:p>
          <w:p w14:paraId="01FAAFE8" w14:textId="77777777" w:rsidR="002537AC" w:rsidRDefault="002537AC" w:rsidP="00832F83">
            <w:pPr>
              <w:rPr>
                <w:rFonts w:asciiTheme="majorHAnsi" w:hAnsiTheme="majorHAnsi" w:cstheme="majorHAnsi"/>
              </w:rPr>
            </w:pPr>
          </w:p>
          <w:p w14:paraId="093B0AC3" w14:textId="77777777" w:rsidR="002537AC" w:rsidRDefault="002537AC" w:rsidP="00832F83">
            <w:pPr>
              <w:rPr>
                <w:rFonts w:asciiTheme="majorHAnsi" w:hAnsiTheme="majorHAnsi" w:cstheme="majorHAnsi"/>
              </w:rPr>
            </w:pPr>
          </w:p>
          <w:p w14:paraId="39188627" w14:textId="77777777" w:rsidR="002537AC" w:rsidRDefault="002537AC" w:rsidP="00832F83">
            <w:pPr>
              <w:rPr>
                <w:rFonts w:asciiTheme="majorHAnsi" w:hAnsiTheme="majorHAnsi" w:cstheme="majorHAnsi"/>
              </w:rPr>
            </w:pPr>
          </w:p>
          <w:p w14:paraId="7CDF502F" w14:textId="77777777" w:rsidR="002537AC" w:rsidRDefault="002537AC" w:rsidP="00832F83">
            <w:pPr>
              <w:rPr>
                <w:rFonts w:asciiTheme="majorHAnsi" w:hAnsiTheme="majorHAnsi" w:cstheme="majorHAnsi"/>
              </w:rPr>
            </w:pPr>
          </w:p>
          <w:p w14:paraId="1E141DAD" w14:textId="77777777" w:rsidR="002537AC" w:rsidRDefault="002537AC" w:rsidP="00832F83">
            <w:pPr>
              <w:rPr>
                <w:rFonts w:asciiTheme="majorHAnsi" w:hAnsiTheme="majorHAnsi" w:cstheme="majorHAnsi"/>
              </w:rPr>
            </w:pPr>
          </w:p>
          <w:p w14:paraId="04C34068" w14:textId="77777777" w:rsidR="002537AC" w:rsidRDefault="002537AC" w:rsidP="00832F83">
            <w:pPr>
              <w:rPr>
                <w:rFonts w:asciiTheme="majorHAnsi" w:hAnsiTheme="majorHAnsi" w:cstheme="majorHAnsi"/>
              </w:rPr>
            </w:pPr>
          </w:p>
          <w:p w14:paraId="518A7EFE" w14:textId="77777777" w:rsidR="002537AC" w:rsidRDefault="002537AC" w:rsidP="00832F83">
            <w:pPr>
              <w:rPr>
                <w:rFonts w:asciiTheme="majorHAnsi" w:hAnsiTheme="majorHAnsi" w:cstheme="majorHAnsi"/>
              </w:rPr>
            </w:pPr>
          </w:p>
          <w:p w14:paraId="4936AC5E" w14:textId="77777777" w:rsidR="002537AC" w:rsidRDefault="002537AC" w:rsidP="00832F83">
            <w:pPr>
              <w:rPr>
                <w:rFonts w:asciiTheme="majorHAnsi" w:hAnsiTheme="majorHAnsi" w:cstheme="majorHAnsi"/>
              </w:rPr>
            </w:pPr>
          </w:p>
          <w:p w14:paraId="517F60AC" w14:textId="77777777" w:rsidR="002537AC" w:rsidRDefault="002537AC" w:rsidP="00832F83">
            <w:pPr>
              <w:rPr>
                <w:rFonts w:asciiTheme="majorHAnsi" w:hAnsiTheme="majorHAnsi" w:cstheme="majorHAnsi"/>
              </w:rPr>
            </w:pPr>
          </w:p>
          <w:p w14:paraId="1EAC8E1D" w14:textId="77777777" w:rsidR="002537AC" w:rsidRDefault="002537AC" w:rsidP="00832F83">
            <w:pPr>
              <w:rPr>
                <w:rFonts w:asciiTheme="majorHAnsi" w:hAnsiTheme="majorHAnsi" w:cstheme="majorHAnsi"/>
              </w:rPr>
            </w:pPr>
          </w:p>
          <w:p w14:paraId="5CD4AA07" w14:textId="77777777" w:rsidR="002537AC" w:rsidRDefault="002537AC" w:rsidP="00832F83">
            <w:pPr>
              <w:rPr>
                <w:rFonts w:asciiTheme="majorHAnsi" w:hAnsiTheme="majorHAnsi" w:cstheme="majorHAnsi"/>
              </w:rPr>
            </w:pPr>
          </w:p>
          <w:p w14:paraId="658BB0EC" w14:textId="77777777" w:rsidR="002537AC" w:rsidRDefault="002537AC" w:rsidP="00832F83">
            <w:pPr>
              <w:rPr>
                <w:rFonts w:asciiTheme="majorHAnsi" w:hAnsiTheme="majorHAnsi" w:cstheme="majorHAnsi"/>
              </w:rPr>
            </w:pPr>
          </w:p>
          <w:p w14:paraId="3B0F3A88" w14:textId="77777777" w:rsidR="002537AC" w:rsidRDefault="002537AC" w:rsidP="00832F83">
            <w:pPr>
              <w:rPr>
                <w:rFonts w:asciiTheme="majorHAnsi" w:hAnsiTheme="majorHAnsi" w:cstheme="majorHAnsi"/>
              </w:rPr>
            </w:pPr>
          </w:p>
          <w:p w14:paraId="5245435B" w14:textId="77777777" w:rsidR="002537AC" w:rsidRDefault="002537AC" w:rsidP="00832F83">
            <w:pPr>
              <w:rPr>
                <w:rFonts w:asciiTheme="majorHAnsi" w:hAnsiTheme="majorHAnsi" w:cstheme="majorHAnsi"/>
              </w:rPr>
            </w:pPr>
          </w:p>
          <w:p w14:paraId="4635CCA1" w14:textId="77777777" w:rsidR="002537AC" w:rsidRDefault="002537AC" w:rsidP="00832F83">
            <w:pPr>
              <w:rPr>
                <w:rFonts w:asciiTheme="majorHAnsi" w:hAnsiTheme="majorHAnsi" w:cstheme="majorHAnsi"/>
              </w:rPr>
            </w:pPr>
          </w:p>
          <w:p w14:paraId="18F81CC6" w14:textId="77777777" w:rsidR="002537AC" w:rsidRDefault="002537AC" w:rsidP="00832F83">
            <w:pPr>
              <w:rPr>
                <w:rFonts w:asciiTheme="majorHAnsi" w:hAnsiTheme="majorHAnsi" w:cstheme="majorHAnsi"/>
              </w:rPr>
            </w:pPr>
          </w:p>
          <w:p w14:paraId="01749B12" w14:textId="77777777" w:rsidR="002537AC" w:rsidRDefault="002537AC" w:rsidP="00832F83">
            <w:pPr>
              <w:rPr>
                <w:rFonts w:asciiTheme="majorHAnsi" w:hAnsiTheme="majorHAnsi" w:cstheme="majorHAnsi"/>
              </w:rPr>
            </w:pPr>
          </w:p>
          <w:p w14:paraId="716DAB6C" w14:textId="77777777" w:rsidR="002537AC" w:rsidRDefault="002537AC" w:rsidP="00832F83">
            <w:pPr>
              <w:rPr>
                <w:rFonts w:asciiTheme="majorHAnsi" w:hAnsiTheme="majorHAnsi" w:cstheme="majorHAnsi"/>
              </w:rPr>
            </w:pPr>
          </w:p>
          <w:p w14:paraId="17563CAF" w14:textId="77777777" w:rsidR="002537AC" w:rsidRDefault="002537AC" w:rsidP="00832F83">
            <w:pPr>
              <w:rPr>
                <w:rFonts w:asciiTheme="majorHAnsi" w:hAnsiTheme="majorHAnsi" w:cstheme="majorHAnsi"/>
              </w:rPr>
            </w:pPr>
          </w:p>
          <w:p w14:paraId="6262BA8C" w14:textId="77777777" w:rsidR="002537AC" w:rsidRDefault="002537AC" w:rsidP="00832F83">
            <w:pPr>
              <w:rPr>
                <w:rFonts w:asciiTheme="majorHAnsi" w:hAnsiTheme="majorHAnsi" w:cstheme="majorHAnsi"/>
              </w:rPr>
            </w:pPr>
          </w:p>
          <w:p w14:paraId="009B76D0" w14:textId="77777777" w:rsidR="002537AC" w:rsidRDefault="002537AC" w:rsidP="00832F83">
            <w:pPr>
              <w:rPr>
                <w:rFonts w:asciiTheme="majorHAnsi" w:hAnsiTheme="majorHAnsi" w:cstheme="majorHAnsi"/>
              </w:rPr>
            </w:pPr>
          </w:p>
          <w:p w14:paraId="6729B6E4" w14:textId="77777777" w:rsidR="002537AC" w:rsidRDefault="002537AC" w:rsidP="00832F83">
            <w:pPr>
              <w:rPr>
                <w:rFonts w:asciiTheme="majorHAnsi" w:hAnsiTheme="majorHAnsi" w:cstheme="majorHAnsi"/>
              </w:rPr>
            </w:pPr>
          </w:p>
          <w:p w14:paraId="465A44E9" w14:textId="77777777" w:rsidR="002537AC" w:rsidRDefault="002537AC" w:rsidP="00832F83">
            <w:pPr>
              <w:rPr>
                <w:rFonts w:asciiTheme="majorHAnsi" w:hAnsiTheme="majorHAnsi" w:cstheme="majorHAnsi"/>
              </w:rPr>
            </w:pPr>
          </w:p>
          <w:p w14:paraId="10127C29" w14:textId="77777777" w:rsidR="002537AC" w:rsidRDefault="002537AC" w:rsidP="00832F83">
            <w:pPr>
              <w:rPr>
                <w:rFonts w:asciiTheme="majorHAnsi" w:hAnsiTheme="majorHAnsi" w:cstheme="majorHAnsi"/>
              </w:rPr>
            </w:pPr>
          </w:p>
          <w:p w14:paraId="3031D862" w14:textId="77777777" w:rsidR="002537AC" w:rsidRDefault="002537AC" w:rsidP="00832F83">
            <w:pPr>
              <w:rPr>
                <w:rFonts w:asciiTheme="majorHAnsi" w:hAnsiTheme="majorHAnsi" w:cstheme="majorHAnsi"/>
              </w:rPr>
            </w:pPr>
          </w:p>
          <w:p w14:paraId="0346F6E1" w14:textId="77777777" w:rsidR="002537AC" w:rsidRDefault="002537AC" w:rsidP="00832F83">
            <w:pPr>
              <w:rPr>
                <w:rFonts w:asciiTheme="majorHAnsi" w:hAnsiTheme="majorHAnsi" w:cstheme="majorHAnsi"/>
              </w:rPr>
            </w:pPr>
          </w:p>
          <w:p w14:paraId="5479CFF5" w14:textId="77777777" w:rsidR="002537AC" w:rsidRDefault="002537AC" w:rsidP="00832F83">
            <w:pPr>
              <w:rPr>
                <w:rFonts w:asciiTheme="majorHAnsi" w:hAnsiTheme="majorHAnsi" w:cstheme="majorHAnsi"/>
              </w:rPr>
            </w:pPr>
          </w:p>
          <w:p w14:paraId="602BC904" w14:textId="77777777" w:rsidR="002537AC" w:rsidRDefault="002537AC" w:rsidP="00832F83">
            <w:pPr>
              <w:rPr>
                <w:rFonts w:asciiTheme="majorHAnsi" w:hAnsiTheme="majorHAnsi" w:cstheme="majorHAnsi"/>
              </w:rPr>
            </w:pPr>
          </w:p>
          <w:p w14:paraId="0ACB7539" w14:textId="77777777" w:rsidR="002537AC" w:rsidRDefault="002537AC" w:rsidP="00832F83">
            <w:pPr>
              <w:rPr>
                <w:rFonts w:asciiTheme="majorHAnsi" w:hAnsiTheme="majorHAnsi" w:cstheme="majorHAnsi"/>
              </w:rPr>
            </w:pPr>
          </w:p>
          <w:p w14:paraId="3A5CCC39" w14:textId="77777777" w:rsidR="002537AC" w:rsidRDefault="002537AC" w:rsidP="00832F83">
            <w:pPr>
              <w:rPr>
                <w:rFonts w:asciiTheme="majorHAnsi" w:hAnsiTheme="majorHAnsi" w:cstheme="majorHAnsi"/>
              </w:rPr>
            </w:pPr>
          </w:p>
          <w:p w14:paraId="1513693F" w14:textId="77777777" w:rsidR="002537AC" w:rsidRDefault="002537AC" w:rsidP="00832F83">
            <w:pPr>
              <w:rPr>
                <w:rFonts w:asciiTheme="majorHAnsi" w:hAnsiTheme="majorHAnsi" w:cstheme="majorHAnsi"/>
              </w:rPr>
            </w:pPr>
          </w:p>
          <w:p w14:paraId="24B954C1" w14:textId="77777777" w:rsidR="002537AC" w:rsidRDefault="002537AC" w:rsidP="00832F83">
            <w:pPr>
              <w:rPr>
                <w:rFonts w:asciiTheme="majorHAnsi" w:hAnsiTheme="majorHAnsi" w:cstheme="majorHAnsi"/>
              </w:rPr>
            </w:pPr>
          </w:p>
          <w:p w14:paraId="74F532CC" w14:textId="77777777" w:rsidR="002537AC" w:rsidRDefault="002537AC" w:rsidP="00832F83">
            <w:pPr>
              <w:rPr>
                <w:rFonts w:asciiTheme="majorHAnsi" w:hAnsiTheme="majorHAnsi" w:cstheme="majorHAnsi"/>
              </w:rPr>
            </w:pPr>
          </w:p>
          <w:p w14:paraId="7DAAAF45" w14:textId="77777777" w:rsidR="002537AC" w:rsidRDefault="002537AC" w:rsidP="00832F83">
            <w:pPr>
              <w:rPr>
                <w:rFonts w:asciiTheme="majorHAnsi" w:hAnsiTheme="majorHAnsi" w:cstheme="majorHAnsi"/>
              </w:rPr>
            </w:pPr>
          </w:p>
          <w:p w14:paraId="1812F151" w14:textId="77777777" w:rsidR="002537AC" w:rsidRDefault="002537AC" w:rsidP="00832F83">
            <w:pPr>
              <w:rPr>
                <w:rFonts w:asciiTheme="majorHAnsi" w:hAnsiTheme="majorHAnsi" w:cstheme="majorHAnsi"/>
              </w:rPr>
            </w:pPr>
          </w:p>
          <w:p w14:paraId="29C05EA9" w14:textId="77777777" w:rsidR="002537AC" w:rsidRDefault="002537AC" w:rsidP="00832F83">
            <w:pPr>
              <w:rPr>
                <w:rFonts w:asciiTheme="majorHAnsi" w:hAnsiTheme="majorHAnsi" w:cstheme="majorHAnsi"/>
              </w:rPr>
            </w:pPr>
          </w:p>
          <w:p w14:paraId="53FC2FA4" w14:textId="77777777" w:rsidR="002537AC" w:rsidRDefault="002537AC" w:rsidP="00832F83">
            <w:pPr>
              <w:rPr>
                <w:rFonts w:asciiTheme="majorHAnsi" w:hAnsiTheme="majorHAnsi" w:cstheme="majorHAnsi"/>
              </w:rPr>
            </w:pPr>
          </w:p>
        </w:tc>
      </w:tr>
    </w:tbl>
    <w:p w14:paraId="2E789DBA" w14:textId="396CBFE6" w:rsidR="00EA3C32" w:rsidRPr="00151BBA" w:rsidRDefault="00EA3C32">
      <w:pPr>
        <w:rPr>
          <w:rFonts w:asciiTheme="majorHAnsi" w:hAnsiTheme="majorHAnsi" w:cstheme="majorHAnsi"/>
        </w:rPr>
      </w:pPr>
    </w:p>
    <w:sectPr w:rsidR="00EA3C32" w:rsidRPr="00151BBA">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4CD51" w14:textId="77777777" w:rsidR="00BE272C" w:rsidRDefault="00BE272C" w:rsidP="006D690E">
      <w:r>
        <w:separator/>
      </w:r>
    </w:p>
  </w:endnote>
  <w:endnote w:type="continuationSeparator" w:id="0">
    <w:p w14:paraId="617EFD75" w14:textId="77777777" w:rsidR="00BE272C" w:rsidRDefault="00BE272C" w:rsidP="006D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ù">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857729728"/>
      <w:docPartObj>
        <w:docPartGallery w:val="Page Numbers (Bottom of Page)"/>
        <w:docPartUnique/>
      </w:docPartObj>
    </w:sdtPr>
    <w:sdtContent>
      <w:p w14:paraId="10AC426D" w14:textId="77777777" w:rsidR="007C659C" w:rsidRDefault="007C659C" w:rsidP="007C659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B7CFAFB" w14:textId="77777777" w:rsidR="007C659C" w:rsidRDefault="007C659C" w:rsidP="0051372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948503027"/>
      <w:docPartObj>
        <w:docPartGallery w:val="Page Numbers (Bottom of Page)"/>
        <w:docPartUnique/>
      </w:docPartObj>
    </w:sdtPr>
    <w:sdtContent>
      <w:p w14:paraId="7AB95199" w14:textId="77777777" w:rsidR="007C659C" w:rsidRDefault="007C659C" w:rsidP="007C659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186127">
          <w:rPr>
            <w:rStyle w:val="Numeropagina"/>
            <w:noProof/>
          </w:rPr>
          <w:t>2</w:t>
        </w:r>
        <w:r>
          <w:rPr>
            <w:rStyle w:val="Numeropagina"/>
          </w:rPr>
          <w:fldChar w:fldCharType="end"/>
        </w:r>
      </w:p>
    </w:sdtContent>
  </w:sdt>
  <w:p w14:paraId="327C4D13" w14:textId="77777777" w:rsidR="007C659C" w:rsidRDefault="007C659C" w:rsidP="0051372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82B3C" w14:textId="77777777" w:rsidR="00BE272C" w:rsidRDefault="00BE272C" w:rsidP="006D690E">
      <w:r>
        <w:separator/>
      </w:r>
    </w:p>
  </w:footnote>
  <w:footnote w:type="continuationSeparator" w:id="0">
    <w:p w14:paraId="3532ED3D" w14:textId="77777777" w:rsidR="00BE272C" w:rsidRDefault="00BE272C" w:rsidP="006D6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295D" w14:textId="77777777" w:rsidR="007C659C" w:rsidRDefault="007C659C">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6"/>
    </w:tblGrid>
    <w:tr w:rsidR="007C659C" w14:paraId="0BC52F20" w14:textId="77777777" w:rsidTr="00080BE8">
      <w:tc>
        <w:tcPr>
          <w:tcW w:w="1696" w:type="dxa"/>
        </w:tcPr>
        <w:p w14:paraId="2565AF9A" w14:textId="77777777" w:rsidR="007C659C" w:rsidRDefault="007C659C">
          <w:pPr>
            <w:pStyle w:val="Intestazione"/>
          </w:pPr>
          <w:r>
            <w:rPr>
              <w:noProof/>
              <w:lang w:val="fr-FR" w:eastAsia="fr-FR"/>
            </w:rPr>
            <w:drawing>
              <wp:inline distT="0" distB="0" distL="0" distR="0" wp14:anchorId="5DA5B46B" wp14:editId="39075745">
                <wp:extent cx="879003" cy="506200"/>
                <wp:effectExtent l="0" t="0" r="0" b="6350"/>
                <wp:docPr id="191491120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003" cy="506200"/>
                        </a:xfrm>
                        <a:prstGeom prst="rect">
                          <a:avLst/>
                        </a:prstGeom>
                        <a:noFill/>
                        <a:ln>
                          <a:noFill/>
                        </a:ln>
                      </pic:spPr>
                    </pic:pic>
                  </a:graphicData>
                </a:graphic>
              </wp:inline>
            </w:drawing>
          </w:r>
        </w:p>
      </w:tc>
      <w:tc>
        <w:tcPr>
          <w:tcW w:w="7366" w:type="dxa"/>
        </w:tcPr>
        <w:p w14:paraId="490E601E" w14:textId="77777777" w:rsidR="007C659C" w:rsidRDefault="007C659C" w:rsidP="00080BE8">
          <w:pPr>
            <w:jc w:val="center"/>
            <w:rPr>
              <w:rFonts w:asciiTheme="majorHAnsi" w:hAnsiTheme="majorHAnsi" w:cstheme="majorHAnsi"/>
              <w:b/>
              <w:bCs/>
            </w:rPr>
          </w:pPr>
        </w:p>
        <w:p w14:paraId="478A2914" w14:textId="77777777" w:rsidR="007C659C" w:rsidRPr="006D690E" w:rsidRDefault="007C659C" w:rsidP="00080BE8">
          <w:pPr>
            <w:jc w:val="center"/>
            <w:rPr>
              <w:rFonts w:asciiTheme="majorHAnsi" w:hAnsiTheme="majorHAnsi" w:cstheme="majorHAnsi"/>
              <w:b/>
              <w:bCs/>
            </w:rPr>
          </w:pPr>
          <w:r w:rsidRPr="006D690E">
            <w:rPr>
              <w:rFonts w:asciiTheme="majorHAnsi" w:hAnsiTheme="majorHAnsi" w:cstheme="majorHAnsi"/>
              <w:b/>
              <w:bCs/>
            </w:rPr>
            <w:t xml:space="preserve">MODELE </w:t>
          </w:r>
          <w:r>
            <w:rPr>
              <w:rFonts w:asciiTheme="majorHAnsi" w:hAnsiTheme="majorHAnsi" w:cstheme="majorHAnsi"/>
              <w:b/>
              <w:bCs/>
            </w:rPr>
            <w:t xml:space="preserve">NEST (NEONATAL ESSENTIAL SURVIVAL TECHNOLOGY) </w:t>
          </w:r>
        </w:p>
        <w:p w14:paraId="1A56B75D" w14:textId="77777777" w:rsidR="007C659C" w:rsidRDefault="007C659C">
          <w:pPr>
            <w:pStyle w:val="Intestazione"/>
          </w:pPr>
        </w:p>
      </w:tc>
    </w:tr>
  </w:tbl>
  <w:p w14:paraId="26AD84EA" w14:textId="77777777" w:rsidR="007C659C" w:rsidRDefault="007C659C">
    <w:pPr>
      <w:pStyle w:val="Intestazione"/>
    </w:pPr>
  </w:p>
  <w:p w14:paraId="69D0D7E0" w14:textId="77777777" w:rsidR="007C659C" w:rsidRDefault="007C65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6250"/>
    <w:multiLevelType w:val="hybridMultilevel"/>
    <w:tmpl w:val="9092CA98"/>
    <w:lvl w:ilvl="0" w:tplc="D174E9E8">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CC5725C"/>
    <w:multiLevelType w:val="hybridMultilevel"/>
    <w:tmpl w:val="E460BE9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77ED0B0F"/>
    <w:multiLevelType w:val="hybridMultilevel"/>
    <w:tmpl w:val="08C61090"/>
    <w:lvl w:ilvl="0" w:tplc="F87AE6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97086633">
    <w:abstractNumId w:val="1"/>
  </w:num>
  <w:num w:numId="2" w16cid:durableId="401411891">
    <w:abstractNumId w:val="0"/>
  </w:num>
  <w:num w:numId="3" w16cid:durableId="1234463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C32"/>
    <w:rsid w:val="00026BA1"/>
    <w:rsid w:val="0004329F"/>
    <w:rsid w:val="00080BE8"/>
    <w:rsid w:val="000A7E36"/>
    <w:rsid w:val="00100295"/>
    <w:rsid w:val="001022D3"/>
    <w:rsid w:val="001370E3"/>
    <w:rsid w:val="00151BBA"/>
    <w:rsid w:val="00186127"/>
    <w:rsid w:val="00240345"/>
    <w:rsid w:val="002407FB"/>
    <w:rsid w:val="002537AC"/>
    <w:rsid w:val="002853F4"/>
    <w:rsid w:val="002B6FA3"/>
    <w:rsid w:val="00360583"/>
    <w:rsid w:val="00393B58"/>
    <w:rsid w:val="00400A89"/>
    <w:rsid w:val="00420101"/>
    <w:rsid w:val="00452C93"/>
    <w:rsid w:val="00476E9F"/>
    <w:rsid w:val="004A7217"/>
    <w:rsid w:val="004B20CE"/>
    <w:rsid w:val="004C5FA3"/>
    <w:rsid w:val="00513725"/>
    <w:rsid w:val="005248FD"/>
    <w:rsid w:val="00621A19"/>
    <w:rsid w:val="006D690E"/>
    <w:rsid w:val="00766CA6"/>
    <w:rsid w:val="0079017D"/>
    <w:rsid w:val="007C659C"/>
    <w:rsid w:val="00873DD8"/>
    <w:rsid w:val="00907478"/>
    <w:rsid w:val="00936BDC"/>
    <w:rsid w:val="00961324"/>
    <w:rsid w:val="009F0C96"/>
    <w:rsid w:val="009F465A"/>
    <w:rsid w:val="00A61B7C"/>
    <w:rsid w:val="00A67C5B"/>
    <w:rsid w:val="00A75355"/>
    <w:rsid w:val="00B803C2"/>
    <w:rsid w:val="00BB40ED"/>
    <w:rsid w:val="00BE272C"/>
    <w:rsid w:val="00C51D9E"/>
    <w:rsid w:val="00C6640E"/>
    <w:rsid w:val="00CF7D5D"/>
    <w:rsid w:val="00D07B0E"/>
    <w:rsid w:val="00D8420F"/>
    <w:rsid w:val="00D85504"/>
    <w:rsid w:val="00DF58BB"/>
    <w:rsid w:val="00E377A1"/>
    <w:rsid w:val="00E840D7"/>
    <w:rsid w:val="00EA3C32"/>
    <w:rsid w:val="00EE2F04"/>
    <w:rsid w:val="00F042CE"/>
    <w:rsid w:val="00FB49D3"/>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D99B"/>
  <w15:chartTrackingRefBased/>
  <w15:docId w15:val="{6A7FDF08-C48F-4C4E-83C7-44FC3AD6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S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A3C32"/>
    <w:rPr>
      <w:color w:val="0563C1"/>
      <w:u w:val="single"/>
    </w:rPr>
  </w:style>
  <w:style w:type="character" w:styleId="Collegamentovisitato">
    <w:name w:val="FollowedHyperlink"/>
    <w:basedOn w:val="Carpredefinitoparagrafo"/>
    <w:uiPriority w:val="99"/>
    <w:semiHidden/>
    <w:unhideWhenUsed/>
    <w:rsid w:val="00EA3C32"/>
    <w:rPr>
      <w:color w:val="954F72"/>
      <w:u w:val="single"/>
    </w:rPr>
  </w:style>
  <w:style w:type="paragraph" w:customStyle="1" w:styleId="msonormal0">
    <w:name w:val="msonormal"/>
    <w:basedOn w:val="Normale"/>
    <w:rsid w:val="00EA3C32"/>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font5">
    <w:name w:val="font5"/>
    <w:basedOn w:val="Normale"/>
    <w:rsid w:val="00EA3C32"/>
    <w:pPr>
      <w:spacing w:before="100" w:beforeAutospacing="1" w:after="100" w:afterAutospacing="1"/>
    </w:pPr>
    <w:rPr>
      <w:rFonts w:ascii="Arial" w:eastAsia="Times New Roman" w:hAnsi="Arial" w:cs="Arial"/>
      <w:color w:val="FF0000"/>
      <w:kern w:val="0"/>
      <w:lang w:eastAsia="fr-FR"/>
      <w14:ligatures w14:val="none"/>
    </w:rPr>
  </w:style>
  <w:style w:type="paragraph" w:customStyle="1" w:styleId="xl63">
    <w:name w:val="xl63"/>
    <w:basedOn w:val="Normale"/>
    <w:rsid w:val="00EA3C32"/>
    <w:pPr>
      <w:spacing w:before="100" w:beforeAutospacing="1" w:after="100" w:afterAutospacing="1"/>
    </w:pPr>
    <w:rPr>
      <w:rFonts w:ascii="Arial" w:eastAsia="Times New Roman" w:hAnsi="Arial" w:cs="Arial"/>
      <w:kern w:val="0"/>
      <w:lang w:eastAsia="fr-FR"/>
      <w14:ligatures w14:val="none"/>
    </w:rPr>
  </w:style>
  <w:style w:type="paragraph" w:customStyle="1" w:styleId="xl64">
    <w:name w:val="xl64"/>
    <w:basedOn w:val="Normale"/>
    <w:rsid w:val="00EA3C3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lang w:eastAsia="fr-FR"/>
      <w14:ligatures w14:val="none"/>
    </w:rPr>
  </w:style>
  <w:style w:type="paragraph" w:customStyle="1" w:styleId="xl65">
    <w:name w:val="xl65"/>
    <w:basedOn w:val="Normale"/>
    <w:rsid w:val="00EA3C32"/>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kern w:val="0"/>
      <w:lang w:eastAsia="fr-FR"/>
      <w14:ligatures w14:val="none"/>
    </w:rPr>
  </w:style>
  <w:style w:type="paragraph" w:customStyle="1" w:styleId="xl66">
    <w:name w:val="xl66"/>
    <w:basedOn w:val="Normale"/>
    <w:rsid w:val="00EA3C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lang w:eastAsia="fr-FR"/>
      <w14:ligatures w14:val="none"/>
    </w:rPr>
  </w:style>
  <w:style w:type="paragraph" w:customStyle="1" w:styleId="xl67">
    <w:name w:val="xl67"/>
    <w:basedOn w:val="Normale"/>
    <w:rsid w:val="00EA3C3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kern w:val="0"/>
      <w:lang w:eastAsia="fr-FR"/>
      <w14:ligatures w14:val="none"/>
    </w:rPr>
  </w:style>
  <w:style w:type="paragraph" w:customStyle="1" w:styleId="xl68">
    <w:name w:val="xl68"/>
    <w:basedOn w:val="Normale"/>
    <w:rsid w:val="00EA3C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lang w:eastAsia="fr-FR"/>
      <w14:ligatures w14:val="none"/>
    </w:rPr>
  </w:style>
  <w:style w:type="paragraph" w:customStyle="1" w:styleId="xl69">
    <w:name w:val="xl69"/>
    <w:basedOn w:val="Normale"/>
    <w:rsid w:val="00EA3C3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kern w:val="0"/>
      <w:lang w:eastAsia="fr-FR"/>
      <w14:ligatures w14:val="none"/>
    </w:rPr>
  </w:style>
  <w:style w:type="paragraph" w:customStyle="1" w:styleId="xl70">
    <w:name w:val="xl70"/>
    <w:basedOn w:val="Normale"/>
    <w:rsid w:val="00EA3C3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kern w:val="0"/>
      <w:lang w:eastAsia="fr-FR"/>
      <w14:ligatures w14:val="none"/>
    </w:rPr>
  </w:style>
  <w:style w:type="paragraph" w:customStyle="1" w:styleId="xl71">
    <w:name w:val="xl71"/>
    <w:basedOn w:val="Normale"/>
    <w:rsid w:val="00EA3C32"/>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kern w:val="0"/>
      <w:lang w:eastAsia="fr-FR"/>
      <w14:ligatures w14:val="none"/>
    </w:rPr>
  </w:style>
  <w:style w:type="paragraph" w:customStyle="1" w:styleId="xl72">
    <w:name w:val="xl72"/>
    <w:basedOn w:val="Normale"/>
    <w:rsid w:val="00EA3C3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lang w:eastAsia="fr-FR"/>
      <w14:ligatures w14:val="none"/>
    </w:rPr>
  </w:style>
  <w:style w:type="paragraph" w:customStyle="1" w:styleId="xl73">
    <w:name w:val="xl73"/>
    <w:basedOn w:val="Normale"/>
    <w:rsid w:val="00EA3C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kern w:val="0"/>
      <w:lang w:eastAsia="fr-FR"/>
      <w14:ligatures w14:val="none"/>
    </w:rPr>
  </w:style>
  <w:style w:type="paragraph" w:customStyle="1" w:styleId="xl74">
    <w:name w:val="xl74"/>
    <w:basedOn w:val="Normale"/>
    <w:rsid w:val="00EA3C32"/>
    <w:pPr>
      <w:spacing w:before="100" w:beforeAutospacing="1" w:after="100" w:afterAutospacing="1"/>
    </w:pPr>
    <w:rPr>
      <w:rFonts w:ascii="Arial" w:eastAsia="Times New Roman" w:hAnsi="Arial" w:cs="Arial"/>
      <w:kern w:val="0"/>
      <w:lang w:eastAsia="fr-FR"/>
      <w14:ligatures w14:val="none"/>
    </w:rPr>
  </w:style>
  <w:style w:type="paragraph" w:customStyle="1" w:styleId="xl75">
    <w:name w:val="xl75"/>
    <w:basedOn w:val="Normale"/>
    <w:rsid w:val="00EA3C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lang w:eastAsia="fr-FR"/>
      <w14:ligatures w14:val="none"/>
    </w:rPr>
  </w:style>
  <w:style w:type="paragraph" w:customStyle="1" w:styleId="xl76">
    <w:name w:val="xl76"/>
    <w:basedOn w:val="Normale"/>
    <w:rsid w:val="00EA3C3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lang w:eastAsia="fr-FR"/>
      <w14:ligatures w14:val="none"/>
    </w:rPr>
  </w:style>
  <w:style w:type="paragraph" w:customStyle="1" w:styleId="xl77">
    <w:name w:val="xl77"/>
    <w:basedOn w:val="Normale"/>
    <w:rsid w:val="00EA3C32"/>
    <w:pPr>
      <w:spacing w:before="100" w:beforeAutospacing="1" w:after="100" w:afterAutospacing="1"/>
      <w:jc w:val="center"/>
      <w:textAlignment w:val="center"/>
    </w:pPr>
    <w:rPr>
      <w:rFonts w:ascii="Arial" w:eastAsia="Times New Roman" w:hAnsi="Arial" w:cs="Arial"/>
      <w:b/>
      <w:bCs/>
      <w:kern w:val="0"/>
      <w:lang w:eastAsia="fr-FR"/>
      <w14:ligatures w14:val="none"/>
    </w:rPr>
  </w:style>
  <w:style w:type="paragraph" w:customStyle="1" w:styleId="xl78">
    <w:name w:val="xl78"/>
    <w:basedOn w:val="Normale"/>
    <w:rsid w:val="00EA3C3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kern w:val="0"/>
      <w:lang w:eastAsia="fr-FR"/>
      <w14:ligatures w14:val="none"/>
    </w:rPr>
  </w:style>
  <w:style w:type="paragraph" w:customStyle="1" w:styleId="xl79">
    <w:name w:val="xl79"/>
    <w:basedOn w:val="Normale"/>
    <w:rsid w:val="00EA3C3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fr-FR"/>
      <w14:ligatures w14:val="none"/>
    </w:rPr>
  </w:style>
  <w:style w:type="paragraph" w:customStyle="1" w:styleId="xl80">
    <w:name w:val="xl80"/>
    <w:basedOn w:val="Normale"/>
    <w:rsid w:val="00EA3C3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xl81">
    <w:name w:val="xl81"/>
    <w:basedOn w:val="Normale"/>
    <w:rsid w:val="00EA3C32"/>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lang w:eastAsia="fr-FR"/>
      <w14:ligatures w14:val="none"/>
    </w:rPr>
  </w:style>
  <w:style w:type="paragraph" w:customStyle="1" w:styleId="xl82">
    <w:name w:val="xl82"/>
    <w:basedOn w:val="Normale"/>
    <w:rsid w:val="00EA3C32"/>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lang w:eastAsia="fr-FR"/>
      <w14:ligatures w14:val="none"/>
    </w:rPr>
  </w:style>
  <w:style w:type="paragraph" w:customStyle="1" w:styleId="xl83">
    <w:name w:val="xl83"/>
    <w:basedOn w:val="Normale"/>
    <w:rsid w:val="00EA3C32"/>
    <w:pPr>
      <w:spacing w:before="100" w:beforeAutospacing="1" w:after="100" w:afterAutospacing="1"/>
    </w:pPr>
    <w:rPr>
      <w:rFonts w:ascii="Times New Roman" w:eastAsia="Times New Roman" w:hAnsi="Times New Roman" w:cs="Times New Roman"/>
      <w:kern w:val="0"/>
      <w:sz w:val="28"/>
      <w:szCs w:val="28"/>
      <w:lang w:eastAsia="fr-FR"/>
      <w14:ligatures w14:val="none"/>
    </w:rPr>
  </w:style>
  <w:style w:type="paragraph" w:customStyle="1" w:styleId="xl84">
    <w:name w:val="xl84"/>
    <w:basedOn w:val="Normale"/>
    <w:rsid w:val="00EA3C32"/>
    <w:pPr>
      <w:pBdr>
        <w:left w:val="single" w:sz="4" w:space="0" w:color="auto"/>
        <w:bottom w:val="single" w:sz="4" w:space="0" w:color="auto"/>
        <w:right w:val="single" w:sz="8" w:space="0" w:color="auto"/>
      </w:pBdr>
      <w:spacing w:before="100" w:beforeAutospacing="1" w:after="100" w:afterAutospacing="1"/>
    </w:pPr>
    <w:rPr>
      <w:rFonts w:ascii="Arial" w:eastAsia="Times New Roman" w:hAnsi="Arial" w:cs="Arial"/>
      <w:kern w:val="0"/>
      <w:lang w:eastAsia="fr-FR"/>
      <w14:ligatures w14:val="none"/>
    </w:rPr>
  </w:style>
  <w:style w:type="paragraph" w:customStyle="1" w:styleId="xl85">
    <w:name w:val="xl85"/>
    <w:basedOn w:val="Normale"/>
    <w:rsid w:val="00EA3C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ù" w:eastAsia="Times New Roman" w:hAnsi="Arialù" w:cs="Times New Roman"/>
      <w:kern w:val="0"/>
      <w:lang w:eastAsia="fr-FR"/>
      <w14:ligatures w14:val="none"/>
    </w:rPr>
  </w:style>
  <w:style w:type="paragraph" w:customStyle="1" w:styleId="xl86">
    <w:name w:val="xl86"/>
    <w:basedOn w:val="Normale"/>
    <w:rsid w:val="00EA3C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lang w:eastAsia="fr-FR"/>
      <w14:ligatures w14:val="none"/>
    </w:rPr>
  </w:style>
  <w:style w:type="paragraph" w:customStyle="1" w:styleId="xl87">
    <w:name w:val="xl87"/>
    <w:basedOn w:val="Normale"/>
    <w:rsid w:val="00EA3C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ù" w:eastAsia="Times New Roman" w:hAnsi="Arialù" w:cs="Times New Roman"/>
      <w:kern w:val="0"/>
      <w:lang w:eastAsia="fr-FR"/>
      <w14:ligatures w14:val="none"/>
    </w:rPr>
  </w:style>
  <w:style w:type="paragraph" w:customStyle="1" w:styleId="xl88">
    <w:name w:val="xl88"/>
    <w:basedOn w:val="Normale"/>
    <w:rsid w:val="00EA3C3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kern w:val="0"/>
      <w:lang w:eastAsia="fr-FR"/>
      <w14:ligatures w14:val="none"/>
    </w:rPr>
  </w:style>
  <w:style w:type="paragraph" w:customStyle="1" w:styleId="xl89">
    <w:name w:val="xl89"/>
    <w:basedOn w:val="Normale"/>
    <w:rsid w:val="00EA3C3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kern w:val="0"/>
      <w:lang w:eastAsia="fr-FR"/>
      <w14:ligatures w14:val="none"/>
    </w:rPr>
  </w:style>
  <w:style w:type="paragraph" w:customStyle="1" w:styleId="xl90">
    <w:name w:val="xl90"/>
    <w:basedOn w:val="Normale"/>
    <w:rsid w:val="00EA3C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lang w:eastAsia="fr-FR"/>
      <w14:ligatures w14:val="none"/>
    </w:rPr>
  </w:style>
  <w:style w:type="paragraph" w:customStyle="1" w:styleId="xl91">
    <w:name w:val="xl91"/>
    <w:basedOn w:val="Normale"/>
    <w:rsid w:val="00EA3C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lang w:eastAsia="fr-FR"/>
      <w14:ligatures w14:val="none"/>
    </w:rPr>
  </w:style>
  <w:style w:type="paragraph" w:customStyle="1" w:styleId="xl92">
    <w:name w:val="xl92"/>
    <w:basedOn w:val="Normale"/>
    <w:rsid w:val="00EA3C3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lang w:eastAsia="fr-FR"/>
      <w14:ligatures w14:val="none"/>
    </w:rPr>
  </w:style>
  <w:style w:type="paragraph" w:customStyle="1" w:styleId="xl93">
    <w:name w:val="xl93"/>
    <w:basedOn w:val="Normale"/>
    <w:rsid w:val="00EA3C3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kern w:val="0"/>
      <w:lang w:eastAsia="fr-FR"/>
      <w14:ligatures w14:val="none"/>
    </w:rPr>
  </w:style>
  <w:style w:type="paragraph" w:customStyle="1" w:styleId="xl94">
    <w:name w:val="xl94"/>
    <w:basedOn w:val="Normale"/>
    <w:rsid w:val="00EA3C3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28"/>
      <w:szCs w:val="28"/>
      <w:lang w:eastAsia="fr-FR"/>
      <w14:ligatures w14:val="none"/>
    </w:rPr>
  </w:style>
  <w:style w:type="paragraph" w:customStyle="1" w:styleId="xl95">
    <w:name w:val="xl95"/>
    <w:basedOn w:val="Normale"/>
    <w:rsid w:val="00EA3C3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28"/>
      <w:szCs w:val="28"/>
      <w:lang w:eastAsia="fr-FR"/>
      <w14:ligatures w14:val="none"/>
    </w:rPr>
  </w:style>
  <w:style w:type="paragraph" w:customStyle="1" w:styleId="xl96">
    <w:name w:val="xl96"/>
    <w:basedOn w:val="Normale"/>
    <w:rsid w:val="00EA3C3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28"/>
      <w:szCs w:val="28"/>
      <w:lang w:eastAsia="fr-FR"/>
      <w14:ligatures w14:val="none"/>
    </w:rPr>
  </w:style>
  <w:style w:type="paragraph" w:customStyle="1" w:styleId="xl97">
    <w:name w:val="xl97"/>
    <w:basedOn w:val="Normale"/>
    <w:rsid w:val="00EA3C32"/>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28"/>
      <w:szCs w:val="28"/>
      <w:lang w:eastAsia="fr-FR"/>
      <w14:ligatures w14:val="none"/>
    </w:rPr>
  </w:style>
  <w:style w:type="table" w:styleId="Grigliatabella">
    <w:name w:val="Table Grid"/>
    <w:basedOn w:val="Tabellanormale"/>
    <w:uiPriority w:val="39"/>
    <w:rsid w:val="00D8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51BBA"/>
    <w:pPr>
      <w:ind w:left="720"/>
      <w:contextualSpacing/>
    </w:pPr>
  </w:style>
  <w:style w:type="paragraph" w:styleId="Intestazione">
    <w:name w:val="header"/>
    <w:basedOn w:val="Normale"/>
    <w:link w:val="IntestazioneCarattere"/>
    <w:uiPriority w:val="99"/>
    <w:unhideWhenUsed/>
    <w:rsid w:val="006D690E"/>
    <w:pPr>
      <w:tabs>
        <w:tab w:val="center" w:pos="4536"/>
        <w:tab w:val="right" w:pos="9072"/>
      </w:tabs>
    </w:pPr>
  </w:style>
  <w:style w:type="character" w:customStyle="1" w:styleId="IntestazioneCarattere">
    <w:name w:val="Intestazione Carattere"/>
    <w:basedOn w:val="Carpredefinitoparagrafo"/>
    <w:link w:val="Intestazione"/>
    <w:uiPriority w:val="99"/>
    <w:rsid w:val="006D690E"/>
  </w:style>
  <w:style w:type="paragraph" w:styleId="Pidipagina">
    <w:name w:val="footer"/>
    <w:basedOn w:val="Normale"/>
    <w:link w:val="PidipaginaCarattere"/>
    <w:uiPriority w:val="99"/>
    <w:unhideWhenUsed/>
    <w:rsid w:val="006D690E"/>
    <w:pPr>
      <w:tabs>
        <w:tab w:val="center" w:pos="4536"/>
        <w:tab w:val="right" w:pos="9072"/>
      </w:tabs>
    </w:pPr>
  </w:style>
  <w:style w:type="character" w:customStyle="1" w:styleId="PidipaginaCarattere">
    <w:name w:val="Piè di pagina Carattere"/>
    <w:basedOn w:val="Carpredefinitoparagrafo"/>
    <w:link w:val="Pidipagina"/>
    <w:uiPriority w:val="99"/>
    <w:rsid w:val="006D690E"/>
  </w:style>
  <w:style w:type="character" w:styleId="Numeropagina">
    <w:name w:val="page number"/>
    <w:basedOn w:val="Carpredefinitoparagrafo"/>
    <w:uiPriority w:val="99"/>
    <w:semiHidden/>
    <w:unhideWhenUsed/>
    <w:rsid w:val="00513725"/>
  </w:style>
  <w:style w:type="paragraph" w:styleId="Testofumetto">
    <w:name w:val="Balloon Text"/>
    <w:basedOn w:val="Normale"/>
    <w:link w:val="TestofumettoCarattere"/>
    <w:uiPriority w:val="99"/>
    <w:semiHidden/>
    <w:unhideWhenUsed/>
    <w:rsid w:val="00EE2F0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2F04"/>
    <w:rPr>
      <w:rFonts w:ascii="Segoe UI" w:hAnsi="Segoe UI" w:cs="Segoe UI"/>
      <w:sz w:val="18"/>
      <w:szCs w:val="18"/>
    </w:rPr>
  </w:style>
  <w:style w:type="paragraph" w:styleId="Revisione">
    <w:name w:val="Revision"/>
    <w:hidden/>
    <w:uiPriority w:val="99"/>
    <w:semiHidden/>
    <w:rsid w:val="00476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39336">
      <w:bodyDiv w:val="1"/>
      <w:marLeft w:val="0"/>
      <w:marRight w:val="0"/>
      <w:marTop w:val="0"/>
      <w:marBottom w:val="0"/>
      <w:divBdr>
        <w:top w:val="none" w:sz="0" w:space="0" w:color="auto"/>
        <w:left w:val="none" w:sz="0" w:space="0" w:color="auto"/>
        <w:bottom w:val="none" w:sz="0" w:space="0" w:color="auto"/>
        <w:right w:val="none" w:sz="0" w:space="0" w:color="auto"/>
      </w:divBdr>
    </w:div>
    <w:div w:id="650669406">
      <w:bodyDiv w:val="1"/>
      <w:marLeft w:val="0"/>
      <w:marRight w:val="0"/>
      <w:marTop w:val="0"/>
      <w:marBottom w:val="0"/>
      <w:divBdr>
        <w:top w:val="none" w:sz="0" w:space="0" w:color="auto"/>
        <w:left w:val="none" w:sz="0" w:space="0" w:color="auto"/>
        <w:bottom w:val="none" w:sz="0" w:space="0" w:color="auto"/>
        <w:right w:val="none" w:sz="0" w:space="0" w:color="auto"/>
      </w:divBdr>
    </w:div>
    <w:div w:id="207527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30T17:07:16.525"/>
    </inkml:context>
    <inkml:brush xml:id="br0">
      <inkml:brushProperty name="width" value="0.05" units="cm"/>
      <inkml:brushProperty name="height" value="0.3" units="cm"/>
      <inkml:brushProperty name="color" value="#FFFFFF"/>
      <inkml:brushProperty name="inkEffects" value="pencil"/>
    </inkml:brush>
  </inkml:definitions>
  <inkml:trace contextRef="#ctx0" brushRef="#br0">0 0 16383,'0'0'0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2816</Words>
  <Characters>16057</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CASSERA Federica</cp:lastModifiedBy>
  <cp:revision>3</cp:revision>
  <cp:lastPrinted>2024-01-31T13:52:00Z</cp:lastPrinted>
  <dcterms:created xsi:type="dcterms:W3CDTF">2024-04-03T10:26:00Z</dcterms:created>
  <dcterms:modified xsi:type="dcterms:W3CDTF">2024-04-03T10:27:00Z</dcterms:modified>
</cp:coreProperties>
</file>